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DF" w:rsidRPr="003B2658" w:rsidRDefault="00E1204F" w:rsidP="00E46703">
      <w:pPr>
        <w:pStyle w:val="AMFDoctrineType"/>
      </w:pPr>
      <w:r w:rsidRPr="00E1204F">
        <mc:AlternateContent>
          <mc:Choice Requires="wps">
            <w:drawing>
              <wp:anchor distT="0" distB="0" distL="114300" distR="114300" simplePos="0" relativeHeight="251659264" behindDoc="0" locked="0" layoutInCell="1" allowOverlap="1" wp14:anchorId="590D0C9B" wp14:editId="64A96A9A">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B09A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p>
    <w:p w:rsidR="0097706F" w:rsidRPr="00C14E6D" w:rsidRDefault="00587D25" w:rsidP="00E46703">
      <w:pPr>
        <w:pStyle w:val="AMFDoctrineTitre"/>
      </w:pPr>
      <w:r w:rsidRPr="00E1204F">
        <w:rPr>
          <w:noProof/>
        </w:rPr>
        <mc:AlternateContent>
          <mc:Choice Requires="wps">
            <w:drawing>
              <wp:anchor distT="0" distB="0" distL="114300" distR="114300" simplePos="0" relativeHeight="251661312" behindDoc="0" locked="0" layoutInCell="1" allowOverlap="1" wp14:anchorId="4A962F06" wp14:editId="7E96CAA0">
                <wp:simplePos x="0" y="0"/>
                <wp:positionH relativeFrom="column">
                  <wp:posOffset>4762645</wp:posOffset>
                </wp:positionH>
                <wp:positionV relativeFrom="paragraph">
                  <wp:posOffset>22209</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812D8" id="Cadre 5" o:spid="_x0000_s1026" style="position:absolute;margin-left:375pt;margin-top:1.7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FA065A">
        <w:rPr>
          <w:noProof/>
        </w:rPr>
        <w:t>sections du programme d’activité</w:t>
      </w:r>
    </w:p>
    <w:p w:rsidR="00EA4200" w:rsidRPr="00EA4200" w:rsidRDefault="00EA4200" w:rsidP="00F34072">
      <w:pPr>
        <w:pStyle w:val="AMFDoctrineRfrence"/>
        <w:rPr>
          <w:i/>
        </w:rPr>
      </w:pPr>
      <w:r w:rsidRPr="00EA4200">
        <w:t>SECTION 2.H – Externalisation et délégation</w:t>
      </w:r>
    </w:p>
    <w:p w:rsidR="0071088D" w:rsidRDefault="0071088D" w:rsidP="00EA4200">
      <w:pPr>
        <w:pStyle w:val="AMFDoctrineChapeau"/>
        <w:rPr>
          <w:i/>
        </w:rPr>
      </w:pPr>
    </w:p>
    <w:p w:rsidR="00EA4200" w:rsidRPr="0071088D" w:rsidRDefault="00EA4200" w:rsidP="00EA4200">
      <w:pPr>
        <w:pStyle w:val="AMFDoctrineChapeau"/>
        <w:rPr>
          <w:b/>
        </w:rPr>
      </w:pPr>
      <w:r w:rsidRPr="0071088D">
        <w:rPr>
          <w:b/>
          <w:iCs/>
        </w:rPr>
        <w:t xml:space="preserve">Ce document constitue l’annexe 2.H de l’instruction AMF DOC- </w:t>
      </w:r>
      <w:r w:rsidRPr="0071088D">
        <w:rPr>
          <w:b/>
        </w:rPr>
        <w:t>2008-03 - Procédures d’agrément des sociétés de gestion de portefeuille, obligations d’information et passeport.</w:t>
      </w:r>
    </w:p>
    <w:p w:rsidR="0071088D" w:rsidRPr="00EA4200" w:rsidRDefault="0071088D" w:rsidP="00EA4200">
      <w:pPr>
        <w:pStyle w:val="AMFDoctrineChapeau"/>
      </w:pPr>
    </w:p>
    <w:p w:rsidR="00EA4200" w:rsidRPr="00F34072" w:rsidRDefault="00EA4200" w:rsidP="00EA4200">
      <w:pPr>
        <w:pStyle w:val="AMFDoctrineChapeau"/>
        <w:rPr>
          <w:rFonts w:asciiTheme="minorHAnsi" w:hAnsiTheme="minorHAnsi"/>
        </w:rPr>
      </w:pPr>
    </w:p>
    <w:p w:rsidR="00EA4200" w:rsidRPr="00F34072" w:rsidRDefault="00F34072" w:rsidP="00F34072">
      <w:pPr>
        <w:numPr>
          <w:ilvl w:val="0"/>
          <w:numId w:val="38"/>
        </w:numPr>
        <w:rPr>
          <w:rFonts w:asciiTheme="minorHAnsi" w:hAnsiTheme="minorHAnsi"/>
        </w:rPr>
      </w:pPr>
      <w:r w:rsidRPr="00F34072">
        <w:rPr>
          <w:rFonts w:asciiTheme="minorHAnsi" w:hAnsiTheme="minorHAnsi"/>
        </w:rPr>
        <w:t xml:space="preserve">SYNTHESE DES TACHES ET FONCTION EXTERNALISEES </w:t>
      </w:r>
    </w:p>
    <w:p w:rsidR="00EA4200" w:rsidRPr="00EA4200" w:rsidRDefault="00EA4200" w:rsidP="00EA4200">
      <w:pPr>
        <w:pStyle w:val="AMFDoctrineChapeau"/>
      </w:pPr>
    </w:p>
    <w:p w:rsidR="00EA4200" w:rsidRPr="00EA4200" w:rsidRDefault="00EA4200" w:rsidP="00EA4200">
      <w:pPr>
        <w:pStyle w:val="AMFDoctrineChapeau"/>
      </w:pPr>
      <w:r w:rsidRPr="00EA4200">
        <w:t>Il s’agit de présenter de manière générale les tâches qui auront vocation à être externalisées et les raisons de cette externalisation.</w:t>
      </w:r>
    </w:p>
    <w:p w:rsidR="00EA4200" w:rsidRPr="00EA4200" w:rsidRDefault="00EA4200" w:rsidP="00EA4200">
      <w:pPr>
        <w:pStyle w:val="AMFDoctrineChapeau"/>
      </w:pPr>
    </w:p>
    <w:p w:rsidR="00EA4200" w:rsidRPr="00EA4200" w:rsidRDefault="00EA4200" w:rsidP="00EA4200">
      <w:pPr>
        <w:pStyle w:val="AMFDoctrineChapeau"/>
      </w:pPr>
      <w:r w:rsidRPr="00EA4200">
        <w:t xml:space="preserve">Le tableau suivant précise l’organisation retenue par la société de gestion de portefeuille en matière d’externalisation de tâches ou fonctions essentielles </w:t>
      </w:r>
    </w:p>
    <w:p w:rsidR="00EA4200" w:rsidRPr="00EA4200" w:rsidRDefault="00EA4200" w:rsidP="00EA4200">
      <w:pPr>
        <w:pStyle w:val="AMFDoctrineChapeau"/>
      </w:pPr>
    </w:p>
    <w:tbl>
      <w:tblPr>
        <w:tblpPr w:leftFromText="141" w:rightFromText="141" w:vertAnchor="page" w:horzAnchor="margin" w:tblpXSpec="right" w:tblpY="567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64"/>
        <w:gridCol w:w="917"/>
        <w:gridCol w:w="5838"/>
      </w:tblGrid>
      <w:tr w:rsidR="00EA4200" w:rsidRPr="00EA4200" w:rsidTr="00F34072">
        <w:trPr>
          <w:trHeight w:val="227"/>
        </w:trPr>
        <w:tc>
          <w:tcPr>
            <w:tcW w:w="1337" w:type="pct"/>
            <w:vAlign w:val="center"/>
          </w:tcPr>
          <w:p w:rsidR="00EA4200" w:rsidRPr="00EA4200" w:rsidRDefault="00EA4200" w:rsidP="00EA4200">
            <w:pPr>
              <w:pStyle w:val="AMFDoctrineChapeau"/>
            </w:pPr>
            <w:r w:rsidRPr="00EA4200">
              <w:t xml:space="preserve">Nature des tâches ou fonctions essentielles externalisées </w:t>
            </w:r>
          </w:p>
        </w:tc>
        <w:tc>
          <w:tcPr>
            <w:tcW w:w="496" w:type="pct"/>
            <w:vAlign w:val="center"/>
          </w:tcPr>
          <w:p w:rsidR="00EA4200" w:rsidRPr="00EA4200" w:rsidRDefault="00EA4200" w:rsidP="00EA4200">
            <w:pPr>
              <w:pStyle w:val="AMFDoctrineChapeau"/>
            </w:pPr>
            <w:r w:rsidRPr="00EA4200">
              <w:t>Oui/No</w:t>
            </w:r>
            <w:bookmarkStart w:id="0" w:name="_GoBack"/>
            <w:bookmarkEnd w:id="0"/>
            <w:r w:rsidRPr="00EA4200">
              <w:t>n</w:t>
            </w:r>
          </w:p>
        </w:tc>
        <w:tc>
          <w:tcPr>
            <w:tcW w:w="3167" w:type="pct"/>
            <w:vAlign w:val="center"/>
          </w:tcPr>
          <w:p w:rsidR="00EA4200" w:rsidRPr="00EA4200" w:rsidRDefault="00EA4200" w:rsidP="00EA4200">
            <w:pPr>
              <w:pStyle w:val="AMFDoctrineChapeau"/>
            </w:pPr>
            <w:r w:rsidRPr="00EA4200">
              <w:t>Description</w:t>
            </w:r>
          </w:p>
        </w:tc>
      </w:tr>
      <w:tr w:rsidR="00EA4200" w:rsidRPr="00EA4200" w:rsidTr="00F34072">
        <w:trPr>
          <w:trHeight w:val="674"/>
        </w:trPr>
        <w:tc>
          <w:tcPr>
            <w:tcW w:w="1337" w:type="pct"/>
            <w:vAlign w:val="center"/>
          </w:tcPr>
          <w:p w:rsidR="00EA4200" w:rsidRPr="00EA4200" w:rsidRDefault="00EA4200" w:rsidP="00EA4200">
            <w:pPr>
              <w:pStyle w:val="AMFDoctrineChapeau"/>
            </w:pPr>
            <w:r w:rsidRPr="00EA4200">
              <w:t>Fonctions de contrôle interne et de conformité</w:t>
            </w:r>
          </w:p>
        </w:tc>
        <w:tc>
          <w:tcPr>
            <w:tcW w:w="496" w:type="pct"/>
            <w:vAlign w:val="center"/>
          </w:tcPr>
          <w:p w:rsidR="00EA4200" w:rsidRPr="00EA4200" w:rsidRDefault="00EA4200" w:rsidP="00EA4200">
            <w:pPr>
              <w:pStyle w:val="AMFDoctrineChapeau"/>
            </w:pPr>
          </w:p>
        </w:tc>
        <w:tc>
          <w:tcPr>
            <w:tcW w:w="3167" w:type="pct"/>
            <w:shd w:val="clear" w:color="auto" w:fill="auto"/>
            <w:vAlign w:val="center"/>
          </w:tcPr>
          <w:p w:rsidR="00EA4200" w:rsidRPr="00EA4200" w:rsidRDefault="00EA4200" w:rsidP="00EA4200">
            <w:pPr>
              <w:pStyle w:val="AMFDoctrineChapeau"/>
            </w:pPr>
            <w:r w:rsidRPr="00EA4200">
              <w:t>Description à fournir dans la section « contrôle »</w:t>
            </w:r>
          </w:p>
        </w:tc>
      </w:tr>
      <w:tr w:rsidR="00EA4200" w:rsidRPr="00EA4200" w:rsidTr="00F34072">
        <w:trPr>
          <w:trHeight w:val="542"/>
        </w:trPr>
        <w:tc>
          <w:tcPr>
            <w:tcW w:w="1337" w:type="pct"/>
            <w:vAlign w:val="center"/>
          </w:tcPr>
          <w:p w:rsidR="00EA4200" w:rsidRPr="00EA4200" w:rsidRDefault="00EA4200" w:rsidP="00EA4200">
            <w:pPr>
              <w:pStyle w:val="AMFDoctrineChapeau"/>
            </w:pPr>
            <w:r w:rsidRPr="00EA4200">
              <w:t>Fonctions de valorisation des instruments utilisés</w:t>
            </w:r>
          </w:p>
        </w:tc>
        <w:tc>
          <w:tcPr>
            <w:tcW w:w="496" w:type="pct"/>
            <w:vAlign w:val="center"/>
          </w:tcPr>
          <w:p w:rsidR="00EA4200" w:rsidRPr="00EA4200" w:rsidRDefault="00EA4200" w:rsidP="00EA4200">
            <w:pPr>
              <w:pStyle w:val="AMFDoctrineChapeau"/>
            </w:pPr>
          </w:p>
        </w:tc>
        <w:tc>
          <w:tcPr>
            <w:tcW w:w="3167" w:type="pct"/>
            <w:shd w:val="clear" w:color="auto" w:fill="auto"/>
            <w:vAlign w:val="center"/>
          </w:tcPr>
          <w:p w:rsidR="00EA4200" w:rsidRPr="00EA4200" w:rsidRDefault="00EA4200" w:rsidP="00EA4200">
            <w:pPr>
              <w:pStyle w:val="AMFDoctrineChapeau"/>
            </w:pPr>
          </w:p>
        </w:tc>
      </w:tr>
      <w:tr w:rsidR="00EA4200" w:rsidRPr="00EA4200" w:rsidTr="00F34072">
        <w:trPr>
          <w:trHeight w:val="278"/>
        </w:trPr>
        <w:tc>
          <w:tcPr>
            <w:tcW w:w="1337" w:type="pct"/>
            <w:vAlign w:val="center"/>
          </w:tcPr>
          <w:p w:rsidR="00EA4200" w:rsidRPr="00EA4200" w:rsidRDefault="00EA4200" w:rsidP="00EA4200">
            <w:pPr>
              <w:pStyle w:val="AMFDoctrineChapeau"/>
            </w:pPr>
            <w:r w:rsidRPr="00EA4200">
              <w:t>Fonctions support, juridique et marketing</w:t>
            </w:r>
          </w:p>
        </w:tc>
        <w:tc>
          <w:tcPr>
            <w:tcW w:w="496" w:type="pct"/>
            <w:shd w:val="clear" w:color="auto" w:fill="auto"/>
            <w:vAlign w:val="center"/>
          </w:tcPr>
          <w:p w:rsidR="00EA4200" w:rsidRPr="00EA4200" w:rsidRDefault="00EA4200" w:rsidP="00EA4200">
            <w:pPr>
              <w:pStyle w:val="AMFDoctrineChapeau"/>
            </w:pPr>
          </w:p>
        </w:tc>
        <w:tc>
          <w:tcPr>
            <w:tcW w:w="3167" w:type="pct"/>
            <w:shd w:val="clear" w:color="auto" w:fill="auto"/>
            <w:vAlign w:val="center"/>
          </w:tcPr>
          <w:p w:rsidR="00EA4200" w:rsidRPr="00EA4200" w:rsidRDefault="00EA4200" w:rsidP="00EA4200">
            <w:pPr>
              <w:pStyle w:val="AMFDoctrineChapeau"/>
            </w:pPr>
          </w:p>
        </w:tc>
      </w:tr>
      <w:tr w:rsidR="00EA4200" w:rsidRPr="00EA4200" w:rsidTr="00F34072">
        <w:trPr>
          <w:trHeight w:val="959"/>
        </w:trPr>
        <w:tc>
          <w:tcPr>
            <w:tcW w:w="1337" w:type="pct"/>
            <w:vAlign w:val="center"/>
          </w:tcPr>
          <w:p w:rsidR="00EA4200" w:rsidRPr="00EA4200" w:rsidRDefault="00EA4200" w:rsidP="00EA4200">
            <w:pPr>
              <w:pStyle w:val="AMFDoctrineChapeau"/>
            </w:pPr>
            <w:r w:rsidRPr="00EA4200">
              <w:t>Informatique / Plan de continuité d’activité</w:t>
            </w:r>
          </w:p>
        </w:tc>
        <w:tc>
          <w:tcPr>
            <w:tcW w:w="496" w:type="pct"/>
            <w:shd w:val="clear" w:color="auto" w:fill="auto"/>
            <w:vAlign w:val="center"/>
          </w:tcPr>
          <w:p w:rsidR="00EA4200" w:rsidRPr="00EA4200" w:rsidRDefault="00EA4200" w:rsidP="00EA4200">
            <w:pPr>
              <w:pStyle w:val="AMFDoctrineChapeau"/>
            </w:pPr>
          </w:p>
        </w:tc>
        <w:tc>
          <w:tcPr>
            <w:tcW w:w="3167" w:type="pct"/>
            <w:shd w:val="clear" w:color="auto" w:fill="auto"/>
            <w:vAlign w:val="center"/>
          </w:tcPr>
          <w:p w:rsidR="00EA4200" w:rsidRPr="00EA4200" w:rsidRDefault="00EA4200" w:rsidP="00EA4200">
            <w:pPr>
              <w:pStyle w:val="AMFDoctrineChapeau"/>
            </w:pPr>
          </w:p>
        </w:tc>
      </w:tr>
      <w:tr w:rsidR="00EA4200" w:rsidRPr="00EA4200" w:rsidTr="00F34072">
        <w:trPr>
          <w:trHeight w:val="959"/>
        </w:trPr>
        <w:tc>
          <w:tcPr>
            <w:tcW w:w="1337" w:type="pct"/>
            <w:vAlign w:val="center"/>
          </w:tcPr>
          <w:p w:rsidR="00EA4200" w:rsidRPr="00EA4200" w:rsidRDefault="00EA4200" w:rsidP="00EA4200">
            <w:pPr>
              <w:pStyle w:val="AMFDoctrineChapeau"/>
            </w:pPr>
            <w:r w:rsidRPr="00EA4200">
              <w:t>Autres fonctions</w:t>
            </w:r>
          </w:p>
        </w:tc>
        <w:tc>
          <w:tcPr>
            <w:tcW w:w="496" w:type="pct"/>
            <w:shd w:val="clear" w:color="auto" w:fill="auto"/>
            <w:vAlign w:val="center"/>
          </w:tcPr>
          <w:p w:rsidR="00EA4200" w:rsidRPr="00EA4200" w:rsidRDefault="00EA4200" w:rsidP="00EA4200">
            <w:pPr>
              <w:pStyle w:val="AMFDoctrineChapeau"/>
            </w:pPr>
          </w:p>
        </w:tc>
        <w:tc>
          <w:tcPr>
            <w:tcW w:w="3167" w:type="pct"/>
            <w:shd w:val="clear" w:color="auto" w:fill="auto"/>
            <w:vAlign w:val="center"/>
          </w:tcPr>
          <w:p w:rsidR="00EA4200" w:rsidRPr="00EA4200" w:rsidRDefault="00EA4200" w:rsidP="00EA4200">
            <w:pPr>
              <w:pStyle w:val="AMFDoctrineChapeau"/>
            </w:pPr>
          </w:p>
        </w:tc>
      </w:tr>
    </w:tbl>
    <w:p w:rsidR="00EA4200" w:rsidRPr="00EA4200" w:rsidRDefault="00EA4200" w:rsidP="00EA4200">
      <w:pPr>
        <w:pStyle w:val="AMFDoctrineChapeau"/>
      </w:pPr>
    </w:p>
    <w:p w:rsidR="00EA4200" w:rsidRPr="00EA4200" w:rsidRDefault="00EA4200" w:rsidP="00EA4200">
      <w:pPr>
        <w:pStyle w:val="AMFDoctrineTitreNiveau1"/>
      </w:pPr>
      <w:r w:rsidRPr="00EA4200">
        <w:t xml:space="preserve">Synthèse des taches et fonctions déleguees </w:t>
      </w:r>
    </w:p>
    <w:p w:rsidR="00EA4200" w:rsidRPr="00EA4200" w:rsidRDefault="00EA4200" w:rsidP="00EA4200">
      <w:pPr>
        <w:pStyle w:val="AMFDoctrineChapeau"/>
      </w:pPr>
      <w:r w:rsidRPr="00EA4200">
        <w:t>Il s’agit de présenter de manière générale les tâches qui auront vocation à être déléguées et les raisons de cette délégation (délégation de la gestion financière, délégation de la gestion des risques et délégation de la gestion administrative et comptable).</w:t>
      </w:r>
    </w:p>
    <w:p w:rsidR="00EA4200" w:rsidRPr="00EA4200" w:rsidRDefault="00EA4200" w:rsidP="00EA4200">
      <w:pPr>
        <w:pStyle w:val="AMFDoctrineChapeau"/>
      </w:pPr>
    </w:p>
    <w:p w:rsidR="00EA4200" w:rsidRPr="00EA4200" w:rsidRDefault="00EA4200" w:rsidP="00EA4200">
      <w:pPr>
        <w:pStyle w:val="AMFDoctrineChapeau"/>
      </w:pPr>
      <w:r w:rsidRPr="00EA4200">
        <w:t>S’agissant de la délégation de la gestion financière et/ou de la gestion des risques, il est nécessaire de présenter le cadre général de la délégation (mode de sélection, suivi et évaluation du délégataire) et de réaliser un panorama des délégations données par la société de gestion de portefeuille (nom du délégataire, périmètre de la délégation et justifications de la délégation et des agréments dont dispose le délégataire).</w:t>
      </w:r>
    </w:p>
    <w:p w:rsidR="00EA4200" w:rsidRPr="00EA4200" w:rsidRDefault="00EA4200" w:rsidP="00EA4200">
      <w:pPr>
        <w:pStyle w:val="AMFDoctrineChapeau"/>
      </w:pPr>
    </w:p>
    <w:p w:rsidR="00EA4200" w:rsidRDefault="00EA4200" w:rsidP="00EA4200">
      <w:pPr>
        <w:pStyle w:val="AMFDoctrineChapeau"/>
      </w:pPr>
      <w:r w:rsidRPr="00EA4200">
        <w:t>La société de gestion de portefeuille tient à la disposition de l’AMF la convention de délégation de gestion type.</w:t>
      </w:r>
    </w:p>
    <w:p w:rsidR="00F34072" w:rsidRPr="00EA4200" w:rsidRDefault="00F34072" w:rsidP="00EA4200">
      <w:pPr>
        <w:pStyle w:val="AMFDoctrineChapeau"/>
      </w:pPr>
    </w:p>
    <w:tbl>
      <w:tblPr>
        <w:tblStyle w:val="Grilledutableau"/>
        <w:tblW w:w="9643" w:type="dxa"/>
        <w:jc w:val="center"/>
        <w:tblLook w:val="04A0" w:firstRow="1" w:lastRow="0" w:firstColumn="1" w:lastColumn="0" w:noHBand="0" w:noVBand="1"/>
      </w:tblPr>
      <w:tblGrid>
        <w:gridCol w:w="1838"/>
        <w:gridCol w:w="1682"/>
        <w:gridCol w:w="2041"/>
        <w:gridCol w:w="2041"/>
        <w:gridCol w:w="2041"/>
      </w:tblGrid>
      <w:tr w:rsidR="00F34072" w:rsidRPr="00F34072" w:rsidTr="00F34072">
        <w:trPr>
          <w:jc w:val="center"/>
        </w:trPr>
        <w:tc>
          <w:tcPr>
            <w:tcW w:w="1838" w:type="dxa"/>
          </w:tcPr>
          <w:p w:rsidR="00F34072" w:rsidRPr="00F34072" w:rsidRDefault="00F34072" w:rsidP="00F34072">
            <w:pPr>
              <w:pStyle w:val="AMFDoctrineChapeau"/>
            </w:pPr>
            <w:r w:rsidRPr="00F34072">
              <w:t>Nom du délégataire</w:t>
            </w:r>
          </w:p>
        </w:tc>
        <w:tc>
          <w:tcPr>
            <w:tcW w:w="1682" w:type="dxa"/>
          </w:tcPr>
          <w:p w:rsidR="00F34072" w:rsidRPr="00F34072" w:rsidRDefault="00F34072" w:rsidP="00F34072">
            <w:pPr>
              <w:pStyle w:val="AMFDoctrineChapeau"/>
            </w:pPr>
            <w:r w:rsidRPr="00F34072">
              <w:t>Type de délégation</w:t>
            </w:r>
          </w:p>
        </w:tc>
        <w:tc>
          <w:tcPr>
            <w:tcW w:w="2041" w:type="dxa"/>
          </w:tcPr>
          <w:p w:rsidR="00F34072" w:rsidRPr="00F34072" w:rsidRDefault="00F34072" w:rsidP="00F34072">
            <w:pPr>
              <w:pStyle w:val="AMFDoctrineChapeau"/>
            </w:pPr>
            <w:r w:rsidRPr="00F34072">
              <w:t>Nature du délégataire (SGP, PSI, Autres ?)</w:t>
            </w:r>
          </w:p>
        </w:tc>
        <w:tc>
          <w:tcPr>
            <w:tcW w:w="2041" w:type="dxa"/>
          </w:tcPr>
          <w:p w:rsidR="00F34072" w:rsidRPr="00F34072" w:rsidRDefault="00F34072" w:rsidP="00F34072">
            <w:pPr>
              <w:pStyle w:val="AMFDoctrineChapeau"/>
            </w:pPr>
            <w:r w:rsidRPr="00F34072">
              <w:t>Nationalité du délégataire</w:t>
            </w:r>
          </w:p>
        </w:tc>
        <w:tc>
          <w:tcPr>
            <w:tcW w:w="2041" w:type="dxa"/>
          </w:tcPr>
          <w:p w:rsidR="00F34072" w:rsidRPr="00F34072" w:rsidRDefault="00F34072" w:rsidP="00F34072">
            <w:pPr>
              <w:pStyle w:val="AMFDoctrineChapeau"/>
            </w:pPr>
            <w:r w:rsidRPr="00F34072">
              <w:t>Périmètre de la délégation</w:t>
            </w:r>
          </w:p>
        </w:tc>
      </w:tr>
      <w:tr w:rsidR="00F34072" w:rsidRPr="00F34072" w:rsidTr="00F34072">
        <w:trPr>
          <w:jc w:val="center"/>
        </w:trPr>
        <w:tc>
          <w:tcPr>
            <w:tcW w:w="1838" w:type="dxa"/>
          </w:tcPr>
          <w:p w:rsidR="00F34072" w:rsidRPr="00F34072" w:rsidRDefault="00F34072" w:rsidP="00F34072">
            <w:pPr>
              <w:pStyle w:val="AMFDoctrineChapeau"/>
            </w:pPr>
          </w:p>
        </w:tc>
        <w:tc>
          <w:tcPr>
            <w:tcW w:w="1682" w:type="dxa"/>
          </w:tcPr>
          <w:p w:rsidR="00F34072" w:rsidRPr="00F34072" w:rsidRDefault="00F34072" w:rsidP="00F34072">
            <w:pPr>
              <w:pStyle w:val="AMFDoctrineChapeau"/>
            </w:pPr>
          </w:p>
        </w:tc>
        <w:tc>
          <w:tcPr>
            <w:tcW w:w="2041" w:type="dxa"/>
          </w:tcPr>
          <w:p w:rsidR="00F34072" w:rsidRPr="00F34072" w:rsidRDefault="00F34072" w:rsidP="00F34072">
            <w:pPr>
              <w:pStyle w:val="AMFDoctrineChapeau"/>
            </w:pPr>
          </w:p>
        </w:tc>
        <w:tc>
          <w:tcPr>
            <w:tcW w:w="2041" w:type="dxa"/>
          </w:tcPr>
          <w:p w:rsidR="00F34072" w:rsidRPr="00F34072" w:rsidRDefault="00F34072" w:rsidP="00F34072">
            <w:pPr>
              <w:pStyle w:val="AMFDoctrineChapeau"/>
            </w:pPr>
          </w:p>
        </w:tc>
        <w:tc>
          <w:tcPr>
            <w:tcW w:w="2041" w:type="dxa"/>
          </w:tcPr>
          <w:p w:rsidR="00F34072" w:rsidRPr="00F34072" w:rsidRDefault="00F34072" w:rsidP="00F34072">
            <w:pPr>
              <w:pStyle w:val="AMFDoctrineChapeau"/>
            </w:pPr>
          </w:p>
        </w:tc>
      </w:tr>
      <w:tr w:rsidR="00F34072" w:rsidRPr="00F34072" w:rsidTr="00F34072">
        <w:trPr>
          <w:jc w:val="center"/>
        </w:trPr>
        <w:tc>
          <w:tcPr>
            <w:tcW w:w="1838" w:type="dxa"/>
          </w:tcPr>
          <w:p w:rsidR="00F34072" w:rsidRPr="00F34072" w:rsidRDefault="00F34072" w:rsidP="00F34072">
            <w:pPr>
              <w:pStyle w:val="AMFDoctrineChapeau"/>
            </w:pPr>
          </w:p>
        </w:tc>
        <w:tc>
          <w:tcPr>
            <w:tcW w:w="1682" w:type="dxa"/>
          </w:tcPr>
          <w:p w:rsidR="00F34072" w:rsidRPr="00F34072" w:rsidRDefault="00F34072" w:rsidP="00F34072">
            <w:pPr>
              <w:pStyle w:val="AMFDoctrineChapeau"/>
            </w:pPr>
          </w:p>
        </w:tc>
        <w:tc>
          <w:tcPr>
            <w:tcW w:w="2041" w:type="dxa"/>
          </w:tcPr>
          <w:p w:rsidR="00F34072" w:rsidRPr="00F34072" w:rsidRDefault="00F34072" w:rsidP="00F34072">
            <w:pPr>
              <w:pStyle w:val="AMFDoctrineChapeau"/>
            </w:pPr>
          </w:p>
        </w:tc>
        <w:tc>
          <w:tcPr>
            <w:tcW w:w="2041" w:type="dxa"/>
          </w:tcPr>
          <w:p w:rsidR="00F34072" w:rsidRPr="00F34072" w:rsidRDefault="00F34072" w:rsidP="00F34072">
            <w:pPr>
              <w:pStyle w:val="AMFDoctrineChapeau"/>
            </w:pPr>
          </w:p>
        </w:tc>
        <w:tc>
          <w:tcPr>
            <w:tcW w:w="2041" w:type="dxa"/>
          </w:tcPr>
          <w:p w:rsidR="00F34072" w:rsidRPr="00F34072" w:rsidRDefault="00F34072" w:rsidP="00F34072">
            <w:pPr>
              <w:pStyle w:val="AMFDoctrineChapeau"/>
            </w:pPr>
          </w:p>
        </w:tc>
      </w:tr>
    </w:tbl>
    <w:p w:rsidR="00EA4200" w:rsidRPr="00EA4200" w:rsidRDefault="00EA4200" w:rsidP="00EA4200">
      <w:pPr>
        <w:pStyle w:val="AMFDoctrineChapeau"/>
      </w:pPr>
    </w:p>
    <w:p w:rsidR="00EA4200" w:rsidRPr="00EA4200" w:rsidRDefault="00EA4200" w:rsidP="00EA4200">
      <w:pPr>
        <w:pStyle w:val="AMFDoctrineChapeau"/>
        <w:rPr>
          <w:b/>
        </w:rPr>
      </w:pPr>
    </w:p>
    <w:p w:rsidR="00EA4200" w:rsidRPr="00EA4200" w:rsidRDefault="00EA4200" w:rsidP="00EA4200">
      <w:pPr>
        <w:pStyle w:val="AMFDoctrineTitreNiveau1"/>
      </w:pPr>
      <w:r w:rsidRPr="00EA4200">
        <w:t>Exigences supplémentaires POUR les sociétés soumises intégralement à la directive AIFM</w:t>
      </w:r>
    </w:p>
    <w:p w:rsidR="00EA4200" w:rsidRPr="00EA4200" w:rsidRDefault="00EA4200" w:rsidP="00EA4200">
      <w:pPr>
        <w:pStyle w:val="AMFDoctrineChapeau"/>
      </w:pPr>
      <w:r w:rsidRPr="00EA4200">
        <w:t>Outre les points listés au point 2 ci-dessus, la société doit également produire son analyse du respect par le délégataire sélectionné des principes issus de la directive AIFM, particulièrement en matière de rémunération.</w:t>
      </w:r>
    </w:p>
    <w:p w:rsidR="00EA4200" w:rsidRPr="00EA4200" w:rsidRDefault="00EA4200" w:rsidP="00EA4200">
      <w:pPr>
        <w:pStyle w:val="AMFDoctrineChapeau"/>
      </w:pPr>
    </w:p>
    <w:p w:rsidR="00EA4200" w:rsidRPr="00EA4200" w:rsidRDefault="00EA4200" w:rsidP="00EA4200">
      <w:pPr>
        <w:pStyle w:val="AMFDoctrineChapeau"/>
      </w:pPr>
      <w:r w:rsidRPr="00EA4200">
        <w:t>Dans le cas de délégations à destination de pays tiers, un accord entre la France et ce pays doit exister.</w:t>
      </w:r>
    </w:p>
    <w:p w:rsidR="00EA4200" w:rsidRPr="00EA4200" w:rsidRDefault="00EA4200" w:rsidP="00EA4200">
      <w:pPr>
        <w:pStyle w:val="AMFDoctrineChapeau"/>
        <w:rPr>
          <w:i/>
        </w:rPr>
      </w:pPr>
    </w:p>
    <w:sectPr w:rsidR="00EA4200" w:rsidRPr="00EA4200"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568" w:rsidRDefault="00A24568">
      <w:r>
        <w:separator/>
      </w:r>
    </w:p>
    <w:p w:rsidR="00A24568" w:rsidRDefault="00A24568"/>
  </w:endnote>
  <w:endnote w:type="continuationSeparator" w:id="0">
    <w:p w:rsidR="00A24568" w:rsidRDefault="00A24568">
      <w:r>
        <w:continuationSeparator/>
      </w:r>
    </w:p>
    <w:p w:rsidR="00A24568" w:rsidRDefault="00A24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Pr="00333E95" w:rsidRDefault="00EA4200" w:rsidP="00333E95">
    <w:pPr>
      <w:pStyle w:val="Pieddepage"/>
      <w:pBdr>
        <w:top w:val="single" w:sz="12" w:space="1" w:color="auto"/>
      </w:pBdr>
      <w:jc w:val="center"/>
      <w:rPr>
        <w:rFonts w:asciiTheme="minorHAnsi" w:hAnsiTheme="minorHAnsi" w:cstheme="minorHAnsi"/>
        <w:sz w:val="18"/>
        <w:szCs w:val="18"/>
      </w:rPr>
    </w:pPr>
    <w:r w:rsidRPr="00EA4200">
      <w:rPr>
        <w:rFonts w:asciiTheme="minorHAnsi" w:eastAsiaTheme="majorEastAsia" w:hAnsiTheme="minorHAnsi" w:cstheme="minorHAnsi"/>
        <w:sz w:val="18"/>
        <w:szCs w:val="18"/>
      </w:rPr>
      <w:tab/>
      <w:t xml:space="preserve"> </w:t>
    </w: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71088D">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71088D">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A4200" w:rsidRDefault="00EA4200" w:rsidP="00333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Pr="00333E95" w:rsidRDefault="00EA4200"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71088D">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71088D">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A4200" w:rsidRDefault="00EA4200"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568" w:rsidRDefault="00A24568">
      <w:r>
        <w:separator/>
      </w:r>
    </w:p>
    <w:p w:rsidR="00A24568" w:rsidRDefault="00A24568"/>
  </w:footnote>
  <w:footnote w:type="continuationSeparator" w:id="0">
    <w:p w:rsidR="00A24568" w:rsidRDefault="00A24568">
      <w:r>
        <w:continuationSeparator/>
      </w:r>
    </w:p>
    <w:p w:rsidR="00A24568" w:rsidRDefault="00A245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Default="00EA4200">
    <w:pPr>
      <w:pStyle w:val="En-tte"/>
    </w:pPr>
    <w:r w:rsidRPr="00E1138C">
      <w:rPr>
        <w:noProof/>
      </w:rPr>
      <w:drawing>
        <wp:anchor distT="0" distB="0" distL="114300" distR="114300" simplePos="0" relativeHeight="251664896" behindDoc="1" locked="0" layoutInCell="1" allowOverlap="1" wp14:anchorId="2EE189BF" wp14:editId="1D6E255A">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EA4200" w:rsidRPr="007D3B0A" w:rsidRDefault="00A24568" w:rsidP="00D852FF">
    <w:pPr>
      <w:pStyle w:val="AMFDoctrineEntete2"/>
      <w:pBdr>
        <w:bottom w:val="single" w:sz="4" w:space="1" w:color="auto"/>
      </w:pBdr>
    </w:pPr>
    <w:sdt>
      <w:sdtPr>
        <w:alias w:val="Type de doctrine"/>
        <w:tag w:val="Type de doctrine"/>
        <w:id w:val="85505138"/>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EA4200">
          <w:t>Instruction AMF</w:t>
        </w:r>
      </w:sdtContent>
    </w:sdt>
    <w:r w:rsidR="00EA4200" w:rsidRPr="007D3B0A">
      <w:t xml:space="preserve"> </w:t>
    </w:r>
    <w:r w:rsidR="00EA4200">
      <w:t>- DOC-2008-03 –</w:t>
    </w:r>
    <w:r w:rsidR="00EA4200" w:rsidRPr="007D3B0A">
      <w:t xml:space="preserve"> </w:t>
    </w:r>
    <w:r w:rsidR="00EA4200">
      <w:t>Annexe II – Sections du programme d’activité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Default="00EA4200"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2AF5162D" wp14:editId="176078E4">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EA4200" w:rsidRDefault="00EA42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A962F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28.5pt" o:bullet="t">
        <v:imagedata r:id="rId1" o:title="Flêche_AMF_blc"/>
      </v:shape>
    </w:pict>
  </w:numPicBullet>
  <w:abstractNum w:abstractNumId="0" w15:restartNumberingAfterBreak="0">
    <w:nsid w:val="01513A58"/>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1B946AB"/>
    <w:multiLevelType w:val="hybridMultilevel"/>
    <w:tmpl w:val="002871A0"/>
    <w:lvl w:ilvl="0" w:tplc="9E2432E4">
      <w:start w:val="1"/>
      <w:numFmt w:val="bullet"/>
      <w:pStyle w:val="Style2"/>
      <w:lvlText w:val=""/>
      <w:lvlJc w:val="left"/>
      <w:pPr>
        <w:ind w:left="720" w:hanging="360"/>
      </w:pPr>
      <w:rPr>
        <w:rFonts w:ascii="Wingdings" w:hAnsi="Wingdings" w:hint="default"/>
        <w:color w:val="5E2F7E"/>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A535C"/>
    <w:multiLevelType w:val="hybridMultilevel"/>
    <w:tmpl w:val="91D051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6A791A"/>
    <w:multiLevelType w:val="hybridMultilevel"/>
    <w:tmpl w:val="4E884A7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145943E5"/>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D8237A8"/>
    <w:multiLevelType w:val="hybridMultilevel"/>
    <w:tmpl w:val="ACBC2F98"/>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74C68"/>
    <w:multiLevelType w:val="hybridMultilevel"/>
    <w:tmpl w:val="CA965BDE"/>
    <w:lvl w:ilvl="0" w:tplc="EC145DFA">
      <w:start w:val="1"/>
      <w:numFmt w:val="bullet"/>
      <w:lvlText w:val="-"/>
      <w:lvlJc w:val="left"/>
      <w:pPr>
        <w:tabs>
          <w:tab w:val="num" w:pos="720"/>
        </w:tabs>
        <w:ind w:left="720" w:hanging="360"/>
      </w:pPr>
      <w:rPr>
        <w:rFonts w:ascii="Times New Roman" w:hAnsi="Times New Roman" w:hint="default"/>
      </w:rPr>
    </w:lvl>
    <w:lvl w:ilvl="1" w:tplc="C5E683D6">
      <w:start w:val="642"/>
      <w:numFmt w:val="bullet"/>
      <w:lvlText w:val="-"/>
      <w:lvlJc w:val="left"/>
      <w:pPr>
        <w:tabs>
          <w:tab w:val="num" w:pos="1440"/>
        </w:tabs>
        <w:ind w:left="1440" w:hanging="360"/>
      </w:pPr>
      <w:rPr>
        <w:rFonts w:ascii="Times New Roman" w:hAnsi="Times New Roman" w:hint="default"/>
      </w:rPr>
    </w:lvl>
    <w:lvl w:ilvl="2" w:tplc="2ED29DF0" w:tentative="1">
      <w:start w:val="1"/>
      <w:numFmt w:val="bullet"/>
      <w:lvlText w:val="-"/>
      <w:lvlJc w:val="left"/>
      <w:pPr>
        <w:tabs>
          <w:tab w:val="num" w:pos="2160"/>
        </w:tabs>
        <w:ind w:left="2160" w:hanging="360"/>
      </w:pPr>
      <w:rPr>
        <w:rFonts w:ascii="Times New Roman" w:hAnsi="Times New Roman" w:hint="default"/>
      </w:rPr>
    </w:lvl>
    <w:lvl w:ilvl="3" w:tplc="8728B1B8" w:tentative="1">
      <w:start w:val="1"/>
      <w:numFmt w:val="bullet"/>
      <w:lvlText w:val="-"/>
      <w:lvlJc w:val="left"/>
      <w:pPr>
        <w:tabs>
          <w:tab w:val="num" w:pos="2880"/>
        </w:tabs>
        <w:ind w:left="2880" w:hanging="360"/>
      </w:pPr>
      <w:rPr>
        <w:rFonts w:ascii="Times New Roman" w:hAnsi="Times New Roman" w:hint="default"/>
      </w:rPr>
    </w:lvl>
    <w:lvl w:ilvl="4" w:tplc="50EE265E" w:tentative="1">
      <w:start w:val="1"/>
      <w:numFmt w:val="bullet"/>
      <w:lvlText w:val="-"/>
      <w:lvlJc w:val="left"/>
      <w:pPr>
        <w:tabs>
          <w:tab w:val="num" w:pos="3600"/>
        </w:tabs>
        <w:ind w:left="3600" w:hanging="360"/>
      </w:pPr>
      <w:rPr>
        <w:rFonts w:ascii="Times New Roman" w:hAnsi="Times New Roman" w:hint="default"/>
      </w:rPr>
    </w:lvl>
    <w:lvl w:ilvl="5" w:tplc="3800D248" w:tentative="1">
      <w:start w:val="1"/>
      <w:numFmt w:val="bullet"/>
      <w:lvlText w:val="-"/>
      <w:lvlJc w:val="left"/>
      <w:pPr>
        <w:tabs>
          <w:tab w:val="num" w:pos="4320"/>
        </w:tabs>
        <w:ind w:left="4320" w:hanging="360"/>
      </w:pPr>
      <w:rPr>
        <w:rFonts w:ascii="Times New Roman" w:hAnsi="Times New Roman" w:hint="default"/>
      </w:rPr>
    </w:lvl>
    <w:lvl w:ilvl="6" w:tplc="BC7A1006" w:tentative="1">
      <w:start w:val="1"/>
      <w:numFmt w:val="bullet"/>
      <w:lvlText w:val="-"/>
      <w:lvlJc w:val="left"/>
      <w:pPr>
        <w:tabs>
          <w:tab w:val="num" w:pos="5040"/>
        </w:tabs>
        <w:ind w:left="5040" w:hanging="360"/>
      </w:pPr>
      <w:rPr>
        <w:rFonts w:ascii="Times New Roman" w:hAnsi="Times New Roman" w:hint="default"/>
      </w:rPr>
    </w:lvl>
    <w:lvl w:ilvl="7" w:tplc="257A2D7A" w:tentative="1">
      <w:start w:val="1"/>
      <w:numFmt w:val="bullet"/>
      <w:lvlText w:val="-"/>
      <w:lvlJc w:val="left"/>
      <w:pPr>
        <w:tabs>
          <w:tab w:val="num" w:pos="5760"/>
        </w:tabs>
        <w:ind w:left="5760" w:hanging="360"/>
      </w:pPr>
      <w:rPr>
        <w:rFonts w:ascii="Times New Roman" w:hAnsi="Times New Roman" w:hint="default"/>
      </w:rPr>
    </w:lvl>
    <w:lvl w:ilvl="8" w:tplc="0D84FF2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B16B0"/>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2A7F08DF"/>
    <w:multiLevelType w:val="hybridMultilevel"/>
    <w:tmpl w:val="5A2A89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0B77963"/>
    <w:multiLevelType w:val="hybridMultilevel"/>
    <w:tmpl w:val="8F40185C"/>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930AB"/>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445C42B8"/>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49A20BD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4C8C6A22"/>
    <w:multiLevelType w:val="hybridMultilevel"/>
    <w:tmpl w:val="BA56FDAA"/>
    <w:lvl w:ilvl="0" w:tplc="CD2A631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770576"/>
    <w:multiLevelType w:val="hybridMultilevel"/>
    <w:tmpl w:val="5E3A3374"/>
    <w:lvl w:ilvl="0" w:tplc="05B40A9E">
      <w:start w:val="1"/>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77344C"/>
    <w:multiLevelType w:val="hybridMultilevel"/>
    <w:tmpl w:val="5952318A"/>
    <w:lvl w:ilvl="0" w:tplc="D574641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797768E"/>
    <w:multiLevelType w:val="hybridMultilevel"/>
    <w:tmpl w:val="FAA2CB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B44C9D"/>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6ACE2F5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6DD55B35"/>
    <w:multiLevelType w:val="hybridMultilevel"/>
    <w:tmpl w:val="B9D4906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0E26BF"/>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73957065"/>
    <w:multiLevelType w:val="hybridMultilevel"/>
    <w:tmpl w:val="238E400E"/>
    <w:lvl w:ilvl="0" w:tplc="222C3C7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D91DC6"/>
    <w:multiLevelType w:val="hybridMultilevel"/>
    <w:tmpl w:val="01D48052"/>
    <w:lvl w:ilvl="0" w:tplc="05B40A9E">
      <w:start w:val="1"/>
      <w:numFmt w:val="bullet"/>
      <w:lvlText w:val="-"/>
      <w:lvlJc w:val="left"/>
      <w:pPr>
        <w:ind w:left="1080" w:hanging="360"/>
      </w:pPr>
      <w:rPr>
        <w:rFonts w:ascii="Arial" w:eastAsia="Time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4"/>
  </w:num>
  <w:num w:numId="2">
    <w:abstractNumId w:val="1"/>
  </w:num>
  <w:num w:numId="3">
    <w:abstractNumId w:val="18"/>
  </w:num>
  <w:num w:numId="4">
    <w:abstractNumId w:val="30"/>
  </w:num>
  <w:num w:numId="5">
    <w:abstractNumId w:val="3"/>
  </w:num>
  <w:num w:numId="6">
    <w:abstractNumId w:val="13"/>
  </w:num>
  <w:num w:numId="7">
    <w:abstractNumId w:val="23"/>
  </w:num>
  <w:num w:numId="8">
    <w:abstractNumId w:val="9"/>
  </w:num>
  <w:num w:numId="9">
    <w:abstractNumId w:val="16"/>
  </w:num>
  <w:num w:numId="10">
    <w:abstractNumId w:val="11"/>
  </w:num>
  <w:num w:numId="11">
    <w:abstractNumId w:val="21"/>
  </w:num>
  <w:num w:numId="12">
    <w:abstractNumId w:val="7"/>
  </w:num>
  <w:num w:numId="13">
    <w:abstractNumId w:val="5"/>
  </w:num>
  <w:num w:numId="14">
    <w:abstractNumId w:val="8"/>
  </w:num>
  <w:num w:numId="15">
    <w:abstractNumId w:val="29"/>
  </w:num>
  <w:num w:numId="16">
    <w:abstractNumId w:val="20"/>
  </w:num>
  <w:num w:numId="17">
    <w:abstractNumId w:val="12"/>
  </w:num>
  <w:num w:numId="18">
    <w:abstractNumId w:val="2"/>
  </w:num>
  <w:num w:numId="19">
    <w:abstractNumId w:val="28"/>
  </w:num>
  <w:num w:numId="20">
    <w:abstractNumId w:val="26"/>
  </w:num>
  <w:num w:numId="21">
    <w:abstractNumId w:val="22"/>
  </w:num>
  <w:num w:numId="22">
    <w:abstractNumId w:val="14"/>
  </w:num>
  <w:num w:numId="23">
    <w:abstractNumId w:val="0"/>
  </w:num>
  <w:num w:numId="24">
    <w:abstractNumId w:val="19"/>
  </w:num>
  <w:num w:numId="25">
    <w:abstractNumId w:val="10"/>
  </w:num>
  <w:num w:numId="26">
    <w:abstractNumId w:val="6"/>
  </w:num>
  <w:num w:numId="27">
    <w:abstractNumId w:val="25"/>
  </w:num>
  <w:num w:numId="28">
    <w:abstractNumId w:val="27"/>
  </w:num>
  <w:num w:numId="29">
    <w:abstractNumId w:val="15"/>
  </w:num>
  <w:num w:numId="30">
    <w:abstractNumId w:val="24"/>
  </w:num>
  <w:num w:numId="31">
    <w:abstractNumId w:val="17"/>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30BC5"/>
    <w:rsid w:val="00036F73"/>
    <w:rsid w:val="00041B0E"/>
    <w:rsid w:val="00044536"/>
    <w:rsid w:val="000767FD"/>
    <w:rsid w:val="00081395"/>
    <w:rsid w:val="000B0E47"/>
    <w:rsid w:val="000B7F59"/>
    <w:rsid w:val="0013025C"/>
    <w:rsid w:val="00147602"/>
    <w:rsid w:val="00170A19"/>
    <w:rsid w:val="001B6BB9"/>
    <w:rsid w:val="001C7443"/>
    <w:rsid w:val="001F2A58"/>
    <w:rsid w:val="002169A1"/>
    <w:rsid w:val="00220FEC"/>
    <w:rsid w:val="00232514"/>
    <w:rsid w:val="002434A6"/>
    <w:rsid w:val="002439C4"/>
    <w:rsid w:val="00283EE8"/>
    <w:rsid w:val="00284FA6"/>
    <w:rsid w:val="002B722D"/>
    <w:rsid w:val="002C5D9F"/>
    <w:rsid w:val="002E4658"/>
    <w:rsid w:val="002F705A"/>
    <w:rsid w:val="0033290D"/>
    <w:rsid w:val="00333E95"/>
    <w:rsid w:val="00341A63"/>
    <w:rsid w:val="00341B87"/>
    <w:rsid w:val="00365E82"/>
    <w:rsid w:val="0039033D"/>
    <w:rsid w:val="003A7F70"/>
    <w:rsid w:val="003B0015"/>
    <w:rsid w:val="003F0F4E"/>
    <w:rsid w:val="003F3215"/>
    <w:rsid w:val="00422D54"/>
    <w:rsid w:val="00445D62"/>
    <w:rsid w:val="004477C2"/>
    <w:rsid w:val="00450248"/>
    <w:rsid w:val="004819F6"/>
    <w:rsid w:val="0049414F"/>
    <w:rsid w:val="004E7AFF"/>
    <w:rsid w:val="005014C2"/>
    <w:rsid w:val="00511597"/>
    <w:rsid w:val="0053779E"/>
    <w:rsid w:val="005507E5"/>
    <w:rsid w:val="00587D25"/>
    <w:rsid w:val="00593EDE"/>
    <w:rsid w:val="00597BE2"/>
    <w:rsid w:val="005C3809"/>
    <w:rsid w:val="005F03CB"/>
    <w:rsid w:val="0060047C"/>
    <w:rsid w:val="00610BBC"/>
    <w:rsid w:val="00614DA0"/>
    <w:rsid w:val="00623145"/>
    <w:rsid w:val="0066464A"/>
    <w:rsid w:val="00677C18"/>
    <w:rsid w:val="006B0DBA"/>
    <w:rsid w:val="006D254E"/>
    <w:rsid w:val="006E6631"/>
    <w:rsid w:val="006F4DC2"/>
    <w:rsid w:val="0071088D"/>
    <w:rsid w:val="007427E9"/>
    <w:rsid w:val="007759C7"/>
    <w:rsid w:val="007C2CD0"/>
    <w:rsid w:val="007D3314"/>
    <w:rsid w:val="007D3B0A"/>
    <w:rsid w:val="00826BA0"/>
    <w:rsid w:val="00847B57"/>
    <w:rsid w:val="008A36E1"/>
    <w:rsid w:val="008A64B6"/>
    <w:rsid w:val="008B2E32"/>
    <w:rsid w:val="008E19C9"/>
    <w:rsid w:val="009176C3"/>
    <w:rsid w:val="00936C33"/>
    <w:rsid w:val="00946DCC"/>
    <w:rsid w:val="0097706F"/>
    <w:rsid w:val="009D49FF"/>
    <w:rsid w:val="00A127C9"/>
    <w:rsid w:val="00A239F1"/>
    <w:rsid w:val="00A24568"/>
    <w:rsid w:val="00A375FC"/>
    <w:rsid w:val="00A55164"/>
    <w:rsid w:val="00A558DF"/>
    <w:rsid w:val="00A762A1"/>
    <w:rsid w:val="00A84BE5"/>
    <w:rsid w:val="00A84D0C"/>
    <w:rsid w:val="00A91DA1"/>
    <w:rsid w:val="00AB2122"/>
    <w:rsid w:val="00AB5401"/>
    <w:rsid w:val="00AC2B18"/>
    <w:rsid w:val="00AC763C"/>
    <w:rsid w:val="00AD72C2"/>
    <w:rsid w:val="00AE2F4F"/>
    <w:rsid w:val="00AF529B"/>
    <w:rsid w:val="00B15BB5"/>
    <w:rsid w:val="00B20805"/>
    <w:rsid w:val="00B229B0"/>
    <w:rsid w:val="00BF499B"/>
    <w:rsid w:val="00C109BF"/>
    <w:rsid w:val="00C13115"/>
    <w:rsid w:val="00C14E6D"/>
    <w:rsid w:val="00C378CD"/>
    <w:rsid w:val="00C41897"/>
    <w:rsid w:val="00C63EA3"/>
    <w:rsid w:val="00C96044"/>
    <w:rsid w:val="00D10E52"/>
    <w:rsid w:val="00D52CFD"/>
    <w:rsid w:val="00D76A0C"/>
    <w:rsid w:val="00D852FF"/>
    <w:rsid w:val="00D918E5"/>
    <w:rsid w:val="00E049BB"/>
    <w:rsid w:val="00E1204F"/>
    <w:rsid w:val="00E126BF"/>
    <w:rsid w:val="00E15349"/>
    <w:rsid w:val="00E34B0C"/>
    <w:rsid w:val="00E46668"/>
    <w:rsid w:val="00E46703"/>
    <w:rsid w:val="00E56533"/>
    <w:rsid w:val="00E623B7"/>
    <w:rsid w:val="00E66D10"/>
    <w:rsid w:val="00E74AAB"/>
    <w:rsid w:val="00E83DF2"/>
    <w:rsid w:val="00EA4200"/>
    <w:rsid w:val="00EB3AD1"/>
    <w:rsid w:val="00F34072"/>
    <w:rsid w:val="00F45758"/>
    <w:rsid w:val="00F7202C"/>
    <w:rsid w:val="00F73AA2"/>
    <w:rsid w:val="00F912A6"/>
    <w:rsid w:val="00FA065A"/>
    <w:rsid w:val="00FA15E9"/>
    <w:rsid w:val="00FA17D3"/>
    <w:rsid w:val="00FC5021"/>
    <w:rsid w:val="00FD4B2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80F63"/>
  <w15:docId w15:val="{7F24B406-E849-45F7-A1E4-CDCCED7F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paragraph" w:styleId="Titre1">
    <w:name w:val="heading 1"/>
    <w:basedOn w:val="Normal"/>
    <w:next w:val="Normal"/>
    <w:link w:val="Titre1Car"/>
    <w:qFormat/>
    <w:rsid w:val="00EA4200"/>
    <w:pPr>
      <w:keepNext/>
      <w:numPr>
        <w:numId w:val="9"/>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EA4200"/>
    <w:pPr>
      <w:keepNext/>
      <w:numPr>
        <w:ilvl w:val="1"/>
        <w:numId w:val="9"/>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EA4200"/>
    <w:pPr>
      <w:keepNext/>
      <w:numPr>
        <w:ilvl w:val="2"/>
        <w:numId w:val="9"/>
      </w:numPr>
      <w:tabs>
        <w:tab w:val="clear" w:pos="1800"/>
        <w:tab w:val="left" w:pos="737"/>
      </w:tabs>
      <w:spacing w:line="240" w:lineRule="atLeast"/>
      <w:ind w:left="737" w:hanging="737"/>
      <w:jc w:val="both"/>
      <w:outlineLvl w:val="2"/>
    </w:pPr>
    <w:rPr>
      <w:rFonts w:ascii="Arial" w:eastAsia="Times" w:hAnsi="Arial" w:cs="Arial"/>
      <w:bCs/>
      <w:sz w:val="18"/>
      <w:szCs w:val="26"/>
    </w:rPr>
  </w:style>
  <w:style w:type="paragraph" w:styleId="Titre4">
    <w:name w:val="heading 4"/>
    <w:basedOn w:val="Normal"/>
    <w:next w:val="Normal"/>
    <w:link w:val="Titre4Car"/>
    <w:qFormat/>
    <w:rsid w:val="00EA4200"/>
    <w:pPr>
      <w:keepNext/>
      <w:numPr>
        <w:ilvl w:val="3"/>
        <w:numId w:val="9"/>
      </w:numPr>
      <w:tabs>
        <w:tab w:val="clear" w:pos="2160"/>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qFormat/>
    <w:rsid w:val="00EA4200"/>
    <w:pPr>
      <w:keepNext/>
      <w:suppressLineNumbers/>
      <w:pBdr>
        <w:top w:val="single" w:sz="4" w:space="1" w:color="auto"/>
        <w:left w:val="single" w:sz="4" w:space="4" w:color="auto"/>
        <w:bottom w:val="single" w:sz="4" w:space="1" w:color="auto"/>
        <w:right w:val="single" w:sz="4" w:space="4" w:color="auto"/>
      </w:pBdr>
      <w:shd w:val="pct10" w:color="auto" w:fill="FFFFFF"/>
      <w:overflowPunct w:val="0"/>
      <w:autoSpaceDE w:val="0"/>
      <w:autoSpaceDN w:val="0"/>
      <w:adjustRightInd w:val="0"/>
      <w:jc w:val="center"/>
      <w:textAlignment w:val="baseline"/>
      <w:outlineLvl w:val="4"/>
    </w:pPr>
    <w:rPr>
      <w:rFonts w:ascii="Arial" w:hAnsi="Arial" w:cs="Arial"/>
      <w:b/>
      <w:bCs/>
      <w:snapToGrid w:val="0"/>
      <w:sz w:val="28"/>
      <w:szCs w:val="22"/>
    </w:rPr>
  </w:style>
  <w:style w:type="paragraph" w:styleId="Titre6">
    <w:name w:val="heading 6"/>
    <w:basedOn w:val="Normal"/>
    <w:next w:val="Normal"/>
    <w:link w:val="Titre6Car"/>
    <w:qFormat/>
    <w:rsid w:val="00EA4200"/>
    <w:pPr>
      <w:keepNext/>
      <w:jc w:val="center"/>
      <w:outlineLvl w:val="5"/>
    </w:pPr>
    <w:rPr>
      <w:rFonts w:ascii="Arial" w:eastAsia="Times" w:hAnsi="Arial"/>
      <w:b/>
      <w:bCs/>
      <w:sz w:val="18"/>
      <w:szCs w:val="20"/>
    </w:rPr>
  </w:style>
  <w:style w:type="paragraph" w:styleId="Titre8">
    <w:name w:val="heading 8"/>
    <w:basedOn w:val="Normal"/>
    <w:next w:val="Normal"/>
    <w:link w:val="Titre8Car"/>
    <w:qFormat/>
    <w:rsid w:val="00EA4200"/>
    <w:pPr>
      <w:keepNext/>
      <w:spacing w:before="160"/>
      <w:jc w:val="center"/>
      <w:outlineLvl w:val="7"/>
    </w:pPr>
    <w:rPr>
      <w:b/>
      <w:snapToGrid w:val="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4200"/>
    <w:rPr>
      <w:rFonts w:ascii="Arial" w:eastAsia="Times" w:hAnsi="Arial"/>
      <w:b/>
      <w:bCs/>
      <w:sz w:val="18"/>
      <w:szCs w:val="20"/>
    </w:rPr>
  </w:style>
  <w:style w:type="character" w:customStyle="1" w:styleId="Titre2Car">
    <w:name w:val="Titre 2 Car"/>
    <w:basedOn w:val="Policepardfaut"/>
    <w:link w:val="Titre2"/>
    <w:rsid w:val="00EA4200"/>
    <w:rPr>
      <w:rFonts w:ascii="Arial" w:eastAsia="Times" w:hAnsi="Arial"/>
      <w:sz w:val="18"/>
      <w:szCs w:val="20"/>
    </w:rPr>
  </w:style>
  <w:style w:type="character" w:customStyle="1" w:styleId="Titre3Car">
    <w:name w:val="Titre 3 Car"/>
    <w:basedOn w:val="Policepardfaut"/>
    <w:link w:val="Titre3"/>
    <w:rsid w:val="00EA4200"/>
    <w:rPr>
      <w:rFonts w:ascii="Arial" w:eastAsia="Times" w:hAnsi="Arial" w:cs="Arial"/>
      <w:bCs/>
      <w:sz w:val="18"/>
      <w:szCs w:val="26"/>
    </w:rPr>
  </w:style>
  <w:style w:type="character" w:customStyle="1" w:styleId="Titre4Car">
    <w:name w:val="Titre 4 Car"/>
    <w:basedOn w:val="Policepardfaut"/>
    <w:link w:val="Titre4"/>
    <w:rsid w:val="00EA4200"/>
    <w:rPr>
      <w:rFonts w:ascii="Arial" w:hAnsi="Arial"/>
      <w:i/>
      <w:iCs/>
      <w:sz w:val="18"/>
      <w:szCs w:val="20"/>
    </w:rPr>
  </w:style>
  <w:style w:type="character" w:customStyle="1" w:styleId="Titre5Car">
    <w:name w:val="Titre 5 Car"/>
    <w:basedOn w:val="Policepardfaut"/>
    <w:link w:val="Titre5"/>
    <w:rsid w:val="00EA4200"/>
    <w:rPr>
      <w:rFonts w:ascii="Arial" w:hAnsi="Arial" w:cs="Arial"/>
      <w:b/>
      <w:bCs/>
      <w:snapToGrid w:val="0"/>
      <w:sz w:val="28"/>
      <w:szCs w:val="22"/>
      <w:shd w:val="pct10" w:color="auto" w:fill="FFFFFF"/>
    </w:rPr>
  </w:style>
  <w:style w:type="character" w:customStyle="1" w:styleId="Titre6Car">
    <w:name w:val="Titre 6 Car"/>
    <w:basedOn w:val="Policepardfaut"/>
    <w:link w:val="Titre6"/>
    <w:rsid w:val="00EA4200"/>
    <w:rPr>
      <w:rFonts w:ascii="Arial" w:eastAsia="Times" w:hAnsi="Arial"/>
      <w:b/>
      <w:bCs/>
      <w:sz w:val="18"/>
      <w:szCs w:val="20"/>
    </w:rPr>
  </w:style>
  <w:style w:type="character" w:customStyle="1" w:styleId="Titre8Car">
    <w:name w:val="Titre 8 Car"/>
    <w:basedOn w:val="Policepardfaut"/>
    <w:link w:val="Titre8"/>
    <w:rsid w:val="00EA4200"/>
    <w:rPr>
      <w:b/>
      <w:snapToGrid w:val="0"/>
      <w:sz w:val="20"/>
      <w:szCs w:val="20"/>
      <w:u w:val="single"/>
    </w:rPr>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rsid w:val="0015723E"/>
    <w:pPr>
      <w:tabs>
        <w:tab w:val="center" w:pos="4536"/>
        <w:tab w:val="right" w:pos="9072"/>
      </w:tabs>
    </w:pPr>
  </w:style>
  <w:style w:type="character" w:customStyle="1" w:styleId="PieddepageCar">
    <w:name w:val="Pied de page Car"/>
    <w:basedOn w:val="Policepardfaut"/>
    <w:link w:val="Pieddepage"/>
    <w:uiPriority w:val="99"/>
    <w:rsid w:val="00A84D0C"/>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B6BB9"/>
    <w:pPr>
      <w:spacing w:line="240" w:lineRule="atLeast"/>
      <w:ind w:left="-142"/>
      <w:jc w:val="both"/>
    </w:pPr>
    <w:rPr>
      <w:rFonts w:ascii="Calibri" w:hAnsi="Calibri" w:cs="Arial"/>
      <w:b/>
      <w:sz w:val="20"/>
      <w:szCs w:val="22"/>
    </w:rPr>
  </w:style>
  <w:style w:type="paragraph" w:styleId="Paragraphedeliste">
    <w:name w:val="List Paragraph"/>
    <w:aliases w:val="Paragraphe EI,Paragraphe de liste1,EC"/>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character" w:customStyle="1" w:styleId="CorpsdetexteCar">
    <w:name w:val="Corps de texte Car"/>
    <w:basedOn w:val="Policepardfaut"/>
    <w:link w:val="Corpsdetexte"/>
    <w:rsid w:val="00E15349"/>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uiPriority w:val="99"/>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ind w:left="567" w:hanging="567"/>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ind w:left="567" w:hanging="567"/>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val="0"/>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ind w:left="567" w:hanging="567"/>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val="0"/>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table" w:styleId="Grilledutableau">
    <w:name w:val="Table Grid"/>
    <w:basedOn w:val="TableauNormal"/>
    <w:uiPriority w:val="59"/>
    <w:rsid w:val="00EA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eau">
    <w:name w:val="chapeau"/>
    <w:basedOn w:val="Normal"/>
    <w:next w:val="Normal"/>
    <w:rsid w:val="00EA4200"/>
    <w:pPr>
      <w:spacing w:line="260" w:lineRule="exact"/>
      <w:jc w:val="both"/>
    </w:pPr>
    <w:rPr>
      <w:rFonts w:ascii="Arial" w:eastAsia="Times" w:hAnsi="Arial"/>
      <w:i/>
      <w:sz w:val="22"/>
      <w:szCs w:val="20"/>
    </w:rPr>
  </w:style>
  <w:style w:type="paragraph" w:customStyle="1" w:styleId="Direction">
    <w:name w:val="Direction"/>
    <w:basedOn w:val="Normal"/>
    <w:next w:val="Normal"/>
    <w:rsid w:val="00EA4200"/>
    <w:pPr>
      <w:spacing w:line="240" w:lineRule="atLeast"/>
    </w:pPr>
    <w:rPr>
      <w:rFonts w:ascii="Arial" w:eastAsia="Times" w:hAnsi="Arial"/>
      <w:b/>
      <w:bCs/>
      <w:sz w:val="18"/>
      <w:szCs w:val="20"/>
    </w:rPr>
  </w:style>
  <w:style w:type="paragraph" w:customStyle="1" w:styleId="Service">
    <w:name w:val="Service"/>
    <w:basedOn w:val="Normal"/>
    <w:next w:val="Normal"/>
    <w:rsid w:val="00EA4200"/>
    <w:pPr>
      <w:spacing w:line="240" w:lineRule="atLeast"/>
    </w:pPr>
    <w:rPr>
      <w:rFonts w:ascii="Arial" w:eastAsia="Times" w:hAnsi="Arial"/>
      <w:bCs/>
      <w:sz w:val="18"/>
      <w:szCs w:val="20"/>
    </w:rPr>
  </w:style>
  <w:style w:type="paragraph" w:customStyle="1" w:styleId="Signature1">
    <w:name w:val="Signature1"/>
    <w:basedOn w:val="Normal"/>
    <w:next w:val="Normal"/>
    <w:autoRedefine/>
    <w:rsid w:val="00EA4200"/>
    <w:pPr>
      <w:spacing w:line="240" w:lineRule="atLeast"/>
    </w:pPr>
    <w:rPr>
      <w:rFonts w:ascii="Arial" w:eastAsia="Times" w:hAnsi="Arial" w:cs="Arial"/>
      <w:sz w:val="18"/>
      <w:szCs w:val="20"/>
    </w:rPr>
  </w:style>
  <w:style w:type="paragraph" w:customStyle="1" w:styleId="titre">
    <w:name w:val="titre"/>
    <w:basedOn w:val="Normal"/>
    <w:rsid w:val="00EA4200"/>
    <w:pPr>
      <w:spacing w:line="320" w:lineRule="atLeast"/>
    </w:pPr>
    <w:rPr>
      <w:rFonts w:ascii="Arial" w:eastAsia="Times" w:hAnsi="Arial"/>
      <w:b/>
      <w:sz w:val="20"/>
      <w:szCs w:val="20"/>
    </w:rPr>
  </w:style>
  <w:style w:type="paragraph" w:customStyle="1" w:styleId="numrodepage">
    <w:name w:val="numéro de page"/>
    <w:basedOn w:val="Normal"/>
    <w:next w:val="Normal"/>
    <w:rsid w:val="00EA4200"/>
    <w:pPr>
      <w:spacing w:line="240" w:lineRule="atLeast"/>
      <w:jc w:val="center"/>
    </w:pPr>
    <w:rPr>
      <w:rFonts w:ascii="Arial" w:eastAsia="Times" w:hAnsi="Arial"/>
      <w:sz w:val="16"/>
      <w:szCs w:val="20"/>
    </w:rPr>
  </w:style>
  <w:style w:type="paragraph" w:customStyle="1" w:styleId="pucepoint">
    <w:name w:val="puce point"/>
    <w:basedOn w:val="Normal"/>
    <w:rsid w:val="00EA4200"/>
    <w:pPr>
      <w:numPr>
        <w:numId w:val="7"/>
      </w:numPr>
      <w:spacing w:line="240" w:lineRule="atLeast"/>
      <w:jc w:val="both"/>
    </w:pPr>
    <w:rPr>
      <w:rFonts w:ascii="Arial" w:eastAsia="Times" w:hAnsi="Arial"/>
      <w:sz w:val="18"/>
      <w:szCs w:val="20"/>
    </w:rPr>
  </w:style>
  <w:style w:type="paragraph" w:customStyle="1" w:styleId="pucetiret">
    <w:name w:val="puce tiret"/>
    <w:basedOn w:val="Normal"/>
    <w:rsid w:val="00EA4200"/>
    <w:pPr>
      <w:numPr>
        <w:numId w:val="8"/>
      </w:numPr>
      <w:tabs>
        <w:tab w:val="clear" w:pos="1437"/>
        <w:tab w:val="num" w:pos="1134"/>
      </w:tabs>
      <w:spacing w:line="240" w:lineRule="atLeast"/>
      <w:ind w:left="1134" w:hanging="352"/>
      <w:jc w:val="both"/>
    </w:pPr>
    <w:rPr>
      <w:rFonts w:ascii="Arial" w:eastAsia="Times" w:hAnsi="Arial"/>
      <w:sz w:val="18"/>
      <w:szCs w:val="20"/>
    </w:rPr>
  </w:style>
  <w:style w:type="character" w:styleId="Numrodepage0">
    <w:name w:val="page number"/>
    <w:basedOn w:val="Policepardfaut"/>
    <w:rsid w:val="00EA4200"/>
  </w:style>
  <w:style w:type="character" w:styleId="Lienhypertexte">
    <w:name w:val="Hyperlink"/>
    <w:rsid w:val="00EA4200"/>
    <w:rPr>
      <w:color w:val="0000FF"/>
      <w:u w:val="single"/>
    </w:rPr>
  </w:style>
  <w:style w:type="paragraph" w:styleId="NormalWeb">
    <w:name w:val="Normal (Web)"/>
    <w:basedOn w:val="Normal"/>
    <w:rsid w:val="00EA4200"/>
    <w:pPr>
      <w:spacing w:before="100" w:beforeAutospacing="1" w:after="100" w:afterAutospacing="1"/>
    </w:pPr>
  </w:style>
  <w:style w:type="paragraph" w:customStyle="1" w:styleId="CelluleIntitul">
    <w:name w:val="Cellule Intitulé"/>
    <w:rsid w:val="00EA4200"/>
    <w:pPr>
      <w:widowControl w:val="0"/>
      <w:suppressAutoHyphens/>
      <w:autoSpaceDE w:val="0"/>
      <w:autoSpaceDN w:val="0"/>
      <w:adjustRightInd w:val="0"/>
      <w:spacing w:line="280" w:lineRule="atLeast"/>
      <w:jc w:val="center"/>
    </w:pPr>
    <w:rPr>
      <w:color w:val="000000"/>
      <w:w w:val="0"/>
    </w:rPr>
  </w:style>
  <w:style w:type="paragraph" w:customStyle="1" w:styleId="fichedagrement">
    <w:name w:val="fiche d'agrement"/>
    <w:basedOn w:val="Normal"/>
    <w:rsid w:val="00EA4200"/>
    <w:pPr>
      <w:numPr>
        <w:numId w:val="10"/>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EA4200"/>
    <w:pPr>
      <w:jc w:val="both"/>
    </w:pPr>
    <w:rPr>
      <w:rFonts w:ascii="Arial" w:eastAsia="Times" w:hAnsi="Arial"/>
      <w:i/>
      <w:iCs/>
      <w:sz w:val="18"/>
      <w:szCs w:val="20"/>
    </w:rPr>
  </w:style>
  <w:style w:type="character" w:customStyle="1" w:styleId="Corpsdetexte2Car">
    <w:name w:val="Corps de texte 2 Car"/>
    <w:basedOn w:val="Policepardfaut"/>
    <w:link w:val="Corpsdetexte2"/>
    <w:rsid w:val="00EA4200"/>
    <w:rPr>
      <w:rFonts w:ascii="Arial" w:eastAsia="Times" w:hAnsi="Arial"/>
      <w:i/>
      <w:iCs/>
      <w:sz w:val="18"/>
      <w:szCs w:val="20"/>
    </w:rPr>
  </w:style>
  <w:style w:type="paragraph" w:customStyle="1" w:styleId="Style8">
    <w:name w:val="Style 8"/>
    <w:basedOn w:val="Normal"/>
    <w:rsid w:val="00EA4200"/>
    <w:pPr>
      <w:widowControl w:val="0"/>
      <w:spacing w:line="372" w:lineRule="atLeast"/>
    </w:pPr>
    <w:rPr>
      <w:snapToGrid w:val="0"/>
      <w:szCs w:val="20"/>
    </w:rPr>
  </w:style>
  <w:style w:type="paragraph" w:customStyle="1" w:styleId="Default">
    <w:name w:val="Default"/>
    <w:rsid w:val="00EA4200"/>
    <w:pPr>
      <w:widowControl w:val="0"/>
      <w:autoSpaceDE w:val="0"/>
      <w:autoSpaceDN w:val="0"/>
      <w:adjustRightInd w:val="0"/>
    </w:pPr>
    <w:rPr>
      <w:rFonts w:ascii="Arial" w:hAnsi="Arial" w:cs="Arial"/>
      <w:color w:val="000000"/>
    </w:rPr>
  </w:style>
  <w:style w:type="paragraph" w:customStyle="1" w:styleId="CM91">
    <w:name w:val="CM91"/>
    <w:basedOn w:val="Default"/>
    <w:next w:val="Default"/>
    <w:rsid w:val="00EA4200"/>
    <w:pPr>
      <w:spacing w:after="208"/>
    </w:pPr>
    <w:rPr>
      <w:rFonts w:cs="Times New Roman"/>
      <w:color w:val="auto"/>
    </w:rPr>
  </w:style>
  <w:style w:type="table" w:customStyle="1" w:styleId="Grilledutableau2">
    <w:name w:val="Grille du tableau2"/>
    <w:basedOn w:val="TableauNormal"/>
    <w:next w:val="Grilledutableau"/>
    <w:rsid w:val="00EA4200"/>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EA4200"/>
    <w:pPr>
      <w:keepNext/>
      <w:spacing w:after="160" w:line="240" w:lineRule="exact"/>
    </w:pPr>
    <w:rPr>
      <w:rFonts w:ascii="Arial" w:hAnsi="Arial"/>
      <w:lang w:val="en-US" w:eastAsia="en-US"/>
    </w:rPr>
  </w:style>
  <w:style w:type="paragraph" w:customStyle="1" w:styleId="CarCarCarCharChar1">
    <w:name w:val="Car Car Car Char Char1"/>
    <w:basedOn w:val="Normal"/>
    <w:rsid w:val="00EA4200"/>
    <w:pPr>
      <w:keepNext/>
      <w:spacing w:after="160" w:line="240" w:lineRule="exact"/>
    </w:pPr>
    <w:rPr>
      <w:rFonts w:ascii="Arial" w:hAnsi="Arial"/>
      <w:lang w:val="en-US" w:eastAsia="en-US"/>
    </w:rPr>
  </w:style>
  <w:style w:type="paragraph" w:customStyle="1" w:styleId="Normal1">
    <w:name w:val="Normal1"/>
    <w:basedOn w:val="Normal"/>
    <w:rsid w:val="00EA4200"/>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EA4200"/>
    <w:pPr>
      <w:ind w:left="142" w:hanging="142"/>
      <w:jc w:val="both"/>
      <w:textAlignment w:val="baseline"/>
    </w:pPr>
    <w:rPr>
      <w:rFonts w:ascii="Arial" w:hAnsi="Arial" w:cs="Arial"/>
      <w:color w:val="000000"/>
      <w:sz w:val="18"/>
      <w:szCs w:val="18"/>
    </w:rPr>
  </w:style>
  <w:style w:type="paragraph" w:customStyle="1" w:styleId="CelluleCourant">
    <w:name w:val="CelluleCourant"/>
    <w:rsid w:val="00EA4200"/>
    <w:pPr>
      <w:widowControl w:val="0"/>
      <w:autoSpaceDE w:val="0"/>
      <w:autoSpaceDN w:val="0"/>
      <w:adjustRightInd w:val="0"/>
      <w:spacing w:line="280" w:lineRule="atLeast"/>
    </w:pPr>
    <w:rPr>
      <w:color w:val="000000"/>
      <w:w w:val="0"/>
    </w:rPr>
  </w:style>
  <w:style w:type="paragraph" w:customStyle="1" w:styleId="StyleStyle1014pt">
    <w:name w:val="Style Style10 + 14 pt"/>
    <w:basedOn w:val="Normal"/>
    <w:rsid w:val="00EA4200"/>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EA4200"/>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EA4200"/>
    <w:pPr>
      <w:widowControl w:val="0"/>
      <w:autoSpaceDE w:val="0"/>
      <w:autoSpaceDN w:val="0"/>
      <w:adjustRightInd w:val="0"/>
      <w:spacing w:line="280" w:lineRule="atLeast"/>
    </w:pPr>
    <w:rPr>
      <w:color w:val="000000"/>
      <w:w w:val="0"/>
    </w:rPr>
  </w:style>
  <w:style w:type="paragraph" w:customStyle="1" w:styleId="Enretrait">
    <w:name w:val="En retrait"/>
    <w:rsid w:val="00EA4200"/>
    <w:pPr>
      <w:widowControl w:val="0"/>
      <w:tabs>
        <w:tab w:val="left" w:pos="280"/>
      </w:tabs>
      <w:autoSpaceDE w:val="0"/>
      <w:autoSpaceDN w:val="0"/>
      <w:adjustRightInd w:val="0"/>
      <w:spacing w:line="280" w:lineRule="atLeast"/>
      <w:ind w:left="280"/>
    </w:pPr>
    <w:rPr>
      <w:color w:val="000000"/>
      <w:w w:val="0"/>
    </w:rPr>
  </w:style>
  <w:style w:type="paragraph" w:customStyle="1" w:styleId="Intertitre">
    <w:name w:val="Intertitre"/>
    <w:next w:val="Courant"/>
    <w:rsid w:val="00EA4200"/>
    <w:pPr>
      <w:keepNext/>
      <w:widowControl w:val="0"/>
      <w:autoSpaceDE w:val="0"/>
      <w:autoSpaceDN w:val="0"/>
      <w:adjustRightInd w:val="0"/>
      <w:spacing w:before="120" w:line="280" w:lineRule="atLeast"/>
    </w:pPr>
    <w:rPr>
      <w:b/>
      <w:bCs/>
      <w:color w:val="000000"/>
      <w:w w:val="0"/>
    </w:rPr>
  </w:style>
  <w:style w:type="paragraph" w:styleId="Listepuces">
    <w:name w:val="List Bullet"/>
    <w:basedOn w:val="Normal"/>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EA4200"/>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otetableau">
    <w:name w:val="Note (tableau)"/>
    <w:rsid w:val="00EA4200"/>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umrot">
    <w:name w:val="Numéroté"/>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umrot1">
    <w:name w:val="Numéroté1"/>
    <w:next w:val="Numrot"/>
    <w:rsid w:val="00EA4200"/>
    <w:pPr>
      <w:widowControl w:val="0"/>
      <w:tabs>
        <w:tab w:val="left" w:pos="280"/>
      </w:tabs>
      <w:autoSpaceDE w:val="0"/>
      <w:autoSpaceDN w:val="0"/>
      <w:adjustRightInd w:val="0"/>
      <w:spacing w:line="280" w:lineRule="atLeast"/>
      <w:ind w:left="280" w:hanging="280"/>
    </w:pPr>
    <w:rPr>
      <w:color w:val="000000"/>
      <w:w w:val="0"/>
    </w:rPr>
  </w:style>
  <w:style w:type="paragraph" w:styleId="Titre0">
    <w:name w:val="Title"/>
    <w:basedOn w:val="Normal"/>
    <w:next w:val="Courant"/>
    <w:link w:val="TitreCar"/>
    <w:qFormat/>
    <w:rsid w:val="00EA4200"/>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EA4200"/>
    <w:rPr>
      <w:b/>
      <w:bCs/>
      <w:color w:val="000000"/>
      <w:w w:val="0"/>
      <w:sz w:val="36"/>
      <w:szCs w:val="36"/>
    </w:rPr>
  </w:style>
  <w:style w:type="paragraph" w:customStyle="1" w:styleId="Titre10">
    <w:name w:val="Titre1"/>
    <w:next w:val="Courant"/>
    <w:rsid w:val="00EA4200"/>
    <w:pPr>
      <w:keepNext/>
      <w:widowControl w:val="0"/>
      <w:autoSpaceDE w:val="0"/>
      <w:autoSpaceDN w:val="0"/>
      <w:adjustRightInd w:val="0"/>
      <w:spacing w:before="280" w:after="120" w:line="320" w:lineRule="atLeast"/>
    </w:pPr>
    <w:rPr>
      <w:b/>
      <w:bCs/>
      <w:color w:val="000000"/>
      <w:w w:val="0"/>
      <w:sz w:val="28"/>
      <w:szCs w:val="28"/>
    </w:rPr>
  </w:style>
  <w:style w:type="paragraph" w:customStyle="1" w:styleId="Titre20">
    <w:name w:val="Titre2"/>
    <w:next w:val="Courant"/>
    <w:rsid w:val="00EA4200"/>
    <w:pPr>
      <w:keepNext/>
      <w:widowControl w:val="0"/>
      <w:autoSpaceDE w:val="0"/>
      <w:autoSpaceDN w:val="0"/>
      <w:adjustRightInd w:val="0"/>
      <w:spacing w:before="240" w:after="60" w:line="280" w:lineRule="atLeast"/>
    </w:pPr>
    <w:rPr>
      <w:b/>
      <w:bCs/>
      <w:color w:val="000000"/>
      <w:w w:val="0"/>
    </w:rPr>
  </w:style>
  <w:style w:type="paragraph" w:customStyle="1" w:styleId="TitreTableau">
    <w:name w:val="TitreTableau"/>
    <w:rsid w:val="00EA4200"/>
    <w:pPr>
      <w:widowControl w:val="0"/>
      <w:suppressAutoHyphens/>
      <w:autoSpaceDE w:val="0"/>
      <w:autoSpaceDN w:val="0"/>
      <w:adjustRightInd w:val="0"/>
      <w:spacing w:line="280" w:lineRule="atLeast"/>
      <w:jc w:val="center"/>
    </w:pPr>
    <w:rPr>
      <w:b/>
      <w:bCs/>
      <w:color w:val="000000"/>
      <w:w w:val="0"/>
    </w:rPr>
  </w:style>
  <w:style w:type="character" w:customStyle="1" w:styleId="Relief">
    <w:name w:val="Relief"/>
    <w:rsid w:val="00EA4200"/>
    <w:rPr>
      <w:i/>
      <w:iCs/>
    </w:rPr>
  </w:style>
  <w:style w:type="character" w:customStyle="1" w:styleId="VariablesEquation">
    <w:name w:val="VariablesEquation"/>
    <w:rsid w:val="00EA4200"/>
    <w:rPr>
      <w:i/>
      <w:iCs/>
    </w:rPr>
  </w:style>
  <w:style w:type="paragraph" w:styleId="Retraitcorpsdetexte">
    <w:name w:val="Body Text Indent"/>
    <w:basedOn w:val="Normal"/>
    <w:link w:val="RetraitcorpsdetexteCar"/>
    <w:rsid w:val="00EA4200"/>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EA4200"/>
    <w:rPr>
      <w:rFonts w:ascii="Arial" w:eastAsia="Times" w:hAnsi="Arial"/>
      <w:sz w:val="18"/>
      <w:szCs w:val="20"/>
    </w:rPr>
  </w:style>
  <w:style w:type="character" w:styleId="Lienhypertextesuivivisit">
    <w:name w:val="FollowedHyperlink"/>
    <w:rsid w:val="00EA4200"/>
    <w:rPr>
      <w:color w:val="800080"/>
      <w:u w:val="single"/>
    </w:rPr>
  </w:style>
  <w:style w:type="character" w:customStyle="1" w:styleId="formlibchampsmaller1">
    <w:name w:val="formlibchampsmaller1"/>
    <w:rsid w:val="00EA4200"/>
    <w:rPr>
      <w:rFonts w:ascii="Arial" w:hAnsi="Arial" w:cs="Arial" w:hint="default"/>
      <w:b w:val="0"/>
      <w:bCs w:val="0"/>
      <w:color w:val="000080"/>
      <w:sz w:val="20"/>
      <w:szCs w:val="20"/>
    </w:rPr>
  </w:style>
  <w:style w:type="character" w:customStyle="1" w:styleId="formlibchamp1">
    <w:name w:val="formlibchamp1"/>
    <w:rsid w:val="00EA4200"/>
    <w:rPr>
      <w:rFonts w:ascii="Arial" w:hAnsi="Arial" w:cs="Arial" w:hint="default"/>
      <w:b/>
      <w:bCs/>
      <w:color w:val="000080"/>
      <w:sz w:val="20"/>
      <w:szCs w:val="20"/>
    </w:rPr>
  </w:style>
  <w:style w:type="paragraph" w:styleId="Sous-titre">
    <w:name w:val="Subtitle"/>
    <w:basedOn w:val="Normal"/>
    <w:next w:val="Normal"/>
    <w:link w:val="Sous-titreCar"/>
    <w:qFormat/>
    <w:rsid w:val="00EA4200"/>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EA4200"/>
    <w:rPr>
      <w:rFonts w:ascii="Cambria" w:hAnsi="Cambria"/>
    </w:rPr>
  </w:style>
  <w:style w:type="paragraph" w:styleId="Notedefin">
    <w:name w:val="endnote text"/>
    <w:basedOn w:val="Normal"/>
    <w:link w:val="NotedefinCar"/>
    <w:rsid w:val="00EA4200"/>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EA4200"/>
    <w:rPr>
      <w:rFonts w:ascii="Arial" w:eastAsia="Times" w:hAnsi="Arial"/>
      <w:sz w:val="20"/>
      <w:szCs w:val="20"/>
    </w:rPr>
  </w:style>
  <w:style w:type="character" w:styleId="Appeldenotedefin">
    <w:name w:val="endnote reference"/>
    <w:rsid w:val="00EA4200"/>
    <w:rPr>
      <w:vertAlign w:val="superscript"/>
    </w:rPr>
  </w:style>
  <w:style w:type="paragraph" w:customStyle="1" w:styleId="rg">
    <w:name w:val="rg"/>
    <w:basedOn w:val="Normal"/>
    <w:rsid w:val="00EA4200"/>
    <w:pPr>
      <w:spacing w:before="100" w:beforeAutospacing="1" w:after="100" w:afterAutospacing="1"/>
    </w:pPr>
  </w:style>
  <w:style w:type="paragraph" w:customStyle="1" w:styleId="Normal2">
    <w:name w:val="Normal2"/>
    <w:basedOn w:val="Normal"/>
    <w:rsid w:val="00EA4200"/>
    <w:pPr>
      <w:spacing w:before="120"/>
      <w:jc w:val="both"/>
      <w:textAlignment w:val="baseline"/>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t\Downloads\mod&#232;le%20doctrine%202018%20(1).dotx" TargetMode="External"/></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4FAA64319BB124293C2D8CAA9D7732D" ma:contentTypeVersion="1" ma:contentTypeDescription="Content Type Document AMF" ma:contentTypeScope="" ma:versionID="a6d4a0b8ab1baca9306398c36f4a266d">
  <xsd:schema xmlns:xsd="http://www.w3.org/2001/XMLSchema" xmlns:xs="http://www.w3.org/2001/XMLSchema" xmlns:p="http://schemas.microsoft.com/office/2006/metadata/properties" xmlns:ns1="http://schemas.microsoft.com/sharepoint/v3" xmlns:ns2="a41a42e9-7c3d-4202-afc4-72548e919d5e" xmlns:ns3="b4a743ce-4823-43db-b20d-7d3df7f7f039" xmlns:ns4="A41A42E9-7C3D-4202-AFC4-72548E919D5E" targetNamespace="http://schemas.microsoft.com/office/2006/metadata/properties" ma:root="true" ma:fieldsID="edac9e0ac08833e21cc98fad61b331d6" ns1:_="" ns2:_="" ns3:_="" ns4:_="">
    <xsd:import namespace="http://schemas.microsoft.com/sharepoint/v3"/>
    <xsd:import namespace="a41a42e9-7c3d-4202-afc4-72548e919d5e"/>
    <xsd:import namespace="b4a743ce-4823-43db-b20d-7d3df7f7f039"/>
    <xsd:import namespace="A41A42E9-7C3D-4202-AFC4-72548E919D5E"/>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4:AMF_TaxoText_DocCategory" minOccurs="0"/>
                <xsd:element ref="ns4:AMF_TaxoText_DocSource" minOccurs="0"/>
                <xsd:element ref="ns2: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8AE1479E-AEBF-49A5-A6EF-EA075852F74C}" ma:internalName="AMF_Publication_DocTypology" ma:showField="Title" ma:web="3cf7e9e5-9bdd-4ce4-b88e-8e12fb56e69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element name="AMF_TaxoText_DocCategory" ma:index="19" ma:taxonomy="true" ma:internalName="AMF_TaxoText_DocCategory" ma:taxonomyFieldName="AMF_Taxo_DocCategory" ma:displayName="Catégorie"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ma:taxonomy="true" ma:internalName="AMF_TaxoText_DocSource" ma:taxonomyFieldName="AMF_Taxo_DocSource" ma:displayName="Source"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b4a743ce-4823-43db-b20d-7d3df7f7f039">
      <Terms xmlns="http://schemas.microsoft.com/office/infopath/2007/PartnerControls"/>
    </TaxKeywordTaxHTField>
    <RoutingRuleDescription xmlns="http://schemas.microsoft.com/sharepoint/v3" xsi:nil="true"/>
    <_dlc_DocId xmlns="b4a743ce-4823-43db-b20d-7d3df7f7f039">WRY6JVYW45ZC-1898793739-5</_dlc_DocId>
    <_dlc_DocIdUrl xmlns="b4a743ce-4823-43db-b20d-7d3df7f7f039">
      <Url>http://amf-et-nous/directions/DAJ-affaires-juridiques/doctrine-reglementation/_layouts/DocIdRedir.aspx?ID=WRY6JVYW45ZC-1898793739-5</Url>
      <Description>WRY6JVYW45ZC-1898793739-5</Description>
    </_dlc_DocIdUrl>
    <AMF_Publication_DocTypology xmlns="a41a42e9-7c3d-4202-afc4-72548e919d5e"/>
    <AMF_TaxoText_DocSource xmlns="A41A42E9-7C3D-4202-AFC4-72548E919D5E">
      <Terms xmlns="http://schemas.microsoft.com/office/infopath/2007/PartnerControls">
        <TermInfo xmlns="http://schemas.microsoft.com/office/infopath/2007/PartnerControls">
          <TermName xmlns="http://schemas.microsoft.com/office/infopath/2007/PartnerControls">DAJ</TermName>
          <TermId xmlns="http://schemas.microsoft.com/office/infopath/2007/PartnerControls">fbdaea9a-27ad-4adf-a7f9-0645de08e12d</TermId>
        </TermInfo>
        <TermInfo xmlns="http://schemas.microsoft.com/office/infopath/2007/PartnerControls">
          <TermName xmlns="http://schemas.microsoft.com/office/infopath/2007/PartnerControls">DIRCOM</TermName>
          <TermId xmlns="http://schemas.microsoft.com/office/infopath/2007/PartnerControls">4f34aa30-b297-49d2-a223-fc68cae84ab9</TermId>
        </TermInfo>
      </Terms>
    </AMF_TaxoText_DocSource>
    <AMF_Publication_ValueDate xmlns="A41A42E9-7C3D-4202-AFC4-72548E919D5E">2018-03-13T23:00:00+00:00</AMF_Publication_ValueDate>
    <AMF_Publication_OrganismeAuthor xmlns="A41A42E9-7C3D-4202-AFC4-72548E919D5E" xsi:nil="true"/>
    <AMF_TaxoText_DocCategory xmlns="A41A42E9-7C3D-4202-AFC4-72548E919D5E">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A41A42E9-7C3D-4202-AFC4-72548E919D5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E2BC-76E3-40C1-A4D5-78C0632C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a42e9-7c3d-4202-afc4-72548e919d5e"/>
    <ds:schemaRef ds:uri="b4a743ce-4823-43db-b20d-7d3df7f7f039"/>
    <ds:schemaRef ds:uri="A41A42E9-7C3D-4202-AFC4-72548E91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3.xml><?xml version="1.0" encoding="utf-8"?>
<ds:datastoreItem xmlns:ds="http://schemas.openxmlformats.org/officeDocument/2006/customXml" ds:itemID="{16D23B08-4CE1-46B1-8261-361DC71145D2}">
  <ds:schemaRefs>
    <ds:schemaRef ds:uri="http://schemas.microsoft.com/office/2006/metadata/properties"/>
    <ds:schemaRef ds:uri="http://schemas.microsoft.com/office/infopath/2007/PartnerControls"/>
    <ds:schemaRef ds:uri="b4a743ce-4823-43db-b20d-7d3df7f7f039"/>
    <ds:schemaRef ds:uri="http://schemas.microsoft.com/sharepoint/v3"/>
    <ds:schemaRef ds:uri="a41a42e9-7c3d-4202-afc4-72548e919d5e"/>
    <ds:schemaRef ds:uri="A41A42E9-7C3D-4202-AFC4-72548E919D5E"/>
  </ds:schemaRefs>
</ds:datastoreItem>
</file>

<file path=customXml/itemProps4.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5.xml><?xml version="1.0" encoding="utf-8"?>
<ds:datastoreItem xmlns:ds="http://schemas.openxmlformats.org/officeDocument/2006/customXml" ds:itemID="{7FA23B9F-C78C-401C-AE7D-FA3225EB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doctrine 2018 (1).dotx</Template>
  <TotalTime>4</TotalTime>
  <Pages>2</Pages>
  <Words>364</Words>
  <Characters>2004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 Josephine</dc:creator>
  <cp:lastModifiedBy>GOUBY Nathalie</cp:lastModifiedBy>
  <cp:revision>4</cp:revision>
  <cp:lastPrinted>2017-12-01T09:53:00Z</cp:lastPrinted>
  <dcterms:created xsi:type="dcterms:W3CDTF">2021-03-03T11:00:00Z</dcterms:created>
  <dcterms:modified xsi:type="dcterms:W3CDTF">2021-03-03T12:57:00Z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0x0101003038DC687F514030B461BC836B0D70CB0044FAA64319BB124293C2D8CAA9D7732D</vt:lpwstr>
  </property>
  <property fmtid="{D5CDD505-2E9C-101B-9397-08002B2CF9AE}" pid="3" name="_dlc_DocIdItemGuid">
    <vt:lpwstr>49a64eb9-5fea-4fc2-92a5-46ae0b9126c2</vt:lpwstr>
  </property>
  <property fmtid="{D5CDD505-2E9C-101B-9397-08002B2CF9AE}" pid="4" name="AMF_Taxo_DocSource">
    <vt:lpwstr>198;#DAJ|fbdaea9a-27ad-4adf-a7f9-0645de08e12d;#159;#DIRCOM|4f34aa30-b297-49d2-a223-fc68cae84ab9</vt:lpwstr>
  </property>
  <property fmtid="{D5CDD505-2E9C-101B-9397-08002B2CF9AE}" pid="5" name="TaxKeyword">
    <vt:lpwstr>;#</vt:lpwstr>
  </property>
  <property fmtid="{D5CDD505-2E9C-101B-9397-08002B2CF9AE}" pid="6" name="AMF_Taxo_DocCategory">
    <vt:lpwstr>191;#Charte|b82991cb-ba9a-47b0-b5a4-7fe7508abd0b</vt:lpwstr>
  </property>
</Properties>
</file>