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A0" w:rsidRDefault="00D83027">
      <w:pPr>
        <w:pStyle w:val="Corpsdetexte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88" style="width:552.8pt;height:42.55pt;mso-position-horizontal-relative:char;mso-position-vertical-relative:line" coordsize="11056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91" type="#_x0000_t75" style="position:absolute;left:1417;width:9638;height:851">
              <v:imagedata r:id="rId4" o:title=""/>
            </v:shape>
            <v:shape id="docshape3" o:spid="_x0000_s1090" type="#_x0000_t75" style="position:absolute;width:1418;height:8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89" type="#_x0000_t202" style="position:absolute;width:11056;height:851" filled="f" stroked="f">
              <v:textbox inset="0,0,0,0">
                <w:txbxContent>
                  <w:p w:rsidR="009630A0" w:rsidRDefault="009630A0">
                    <w:pPr>
                      <w:spacing w:before="8"/>
                      <w:rPr>
                        <w:rFonts w:ascii="Times New Roman"/>
                        <w:sz w:val="25"/>
                      </w:rPr>
                    </w:pPr>
                  </w:p>
                  <w:p w:rsidR="009630A0" w:rsidRDefault="00A32FF6">
                    <w:pPr>
                      <w:ind w:left="45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Fiche de notification de </w:t>
                    </w:r>
                    <w:r>
                      <w:rPr>
                        <w:b/>
                        <w:spacing w:val="-2"/>
                        <w:sz w:val="20"/>
                      </w:rPr>
                      <w:t>changement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30A0" w:rsidRDefault="00A32FF6">
      <w:pPr>
        <w:pStyle w:val="Titre1"/>
        <w:spacing w:before="21"/>
        <w:ind w:left="3259"/>
      </w:pPr>
      <w:r>
        <w:t>Ce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constitue</w:t>
      </w:r>
      <w:r>
        <w:rPr>
          <w:spacing w:val="-2"/>
        </w:rPr>
        <w:t xml:space="preserve"> </w:t>
      </w:r>
      <w:r>
        <w:t>l'annexe</w:t>
      </w:r>
      <w:r>
        <w:rPr>
          <w:spacing w:val="-2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l'instruction</w:t>
      </w:r>
      <w:r>
        <w:rPr>
          <w:spacing w:val="-2"/>
        </w:rPr>
        <w:t xml:space="preserve"> </w:t>
      </w:r>
      <w:r>
        <w:t>AMF</w:t>
      </w:r>
      <w:r>
        <w:rPr>
          <w:spacing w:val="-3"/>
        </w:rPr>
        <w:t xml:space="preserve"> </w:t>
      </w:r>
      <w:r>
        <w:t>DOC</w:t>
      </w:r>
      <w:r w:rsidR="00D74C9B">
        <w:t>-</w:t>
      </w:r>
      <w:r>
        <w:t>2011-</w:t>
      </w:r>
      <w:r>
        <w:rPr>
          <w:spacing w:val="-5"/>
        </w:rPr>
        <w:t>21</w:t>
      </w:r>
    </w:p>
    <w:p w:rsidR="009630A0" w:rsidRDefault="009630A0">
      <w:pPr>
        <w:pStyle w:val="Corpsdetexte"/>
        <w:rPr>
          <w:b/>
          <w:sz w:val="20"/>
        </w:rPr>
      </w:pPr>
    </w:p>
    <w:p w:rsidR="009630A0" w:rsidRDefault="009630A0">
      <w:pPr>
        <w:pStyle w:val="Corpsdetexte"/>
        <w:rPr>
          <w:b/>
          <w:sz w:val="20"/>
        </w:rPr>
      </w:pPr>
    </w:p>
    <w:p w:rsidR="009630A0" w:rsidRDefault="009630A0">
      <w:pPr>
        <w:pStyle w:val="Corpsdetexte"/>
        <w:spacing w:before="2"/>
        <w:rPr>
          <w:b/>
          <w:sz w:val="24"/>
        </w:rPr>
      </w:pPr>
    </w:p>
    <w:p w:rsidR="009630A0" w:rsidRDefault="00A32FF6" w:rsidP="00D83027">
      <w:pPr>
        <w:spacing w:before="94" w:line="249" w:lineRule="auto"/>
        <w:ind w:left="134"/>
        <w:rPr>
          <w:sz w:val="18"/>
        </w:rPr>
      </w:pPr>
      <w:bookmarkStart w:id="0" w:name="_GoBack"/>
      <w:bookmarkEnd w:id="0"/>
      <w:r>
        <w:rPr>
          <w:sz w:val="18"/>
        </w:rPr>
        <w:t>Cette</w:t>
      </w:r>
      <w:r>
        <w:rPr>
          <w:spacing w:val="34"/>
          <w:sz w:val="18"/>
        </w:rPr>
        <w:t xml:space="preserve"> </w:t>
      </w:r>
      <w:r>
        <w:rPr>
          <w:sz w:val="18"/>
        </w:rPr>
        <w:t>fiche</w:t>
      </w:r>
      <w:r>
        <w:rPr>
          <w:spacing w:val="34"/>
          <w:sz w:val="18"/>
        </w:rPr>
        <w:t xml:space="preserve"> </w:t>
      </w:r>
      <w:r>
        <w:rPr>
          <w:sz w:val="18"/>
        </w:rPr>
        <w:t>doit</w:t>
      </w:r>
      <w:r>
        <w:rPr>
          <w:spacing w:val="34"/>
          <w:sz w:val="18"/>
        </w:rPr>
        <w:t xml:space="preserve"> </w:t>
      </w:r>
      <w:r>
        <w:rPr>
          <w:sz w:val="18"/>
        </w:rPr>
        <w:t>être</w:t>
      </w:r>
      <w:r>
        <w:rPr>
          <w:spacing w:val="34"/>
          <w:sz w:val="18"/>
        </w:rPr>
        <w:t xml:space="preserve"> </w:t>
      </w:r>
      <w:r>
        <w:rPr>
          <w:sz w:val="18"/>
        </w:rPr>
        <w:t>utilisée</w:t>
      </w:r>
      <w:r>
        <w:rPr>
          <w:spacing w:val="34"/>
          <w:sz w:val="18"/>
        </w:rPr>
        <w:t xml:space="preserve"> </w:t>
      </w:r>
      <w:r>
        <w:rPr>
          <w:sz w:val="18"/>
        </w:rPr>
        <w:t>pour</w:t>
      </w:r>
      <w:r>
        <w:rPr>
          <w:spacing w:val="34"/>
          <w:sz w:val="18"/>
        </w:rPr>
        <w:t xml:space="preserve"> </w:t>
      </w:r>
      <w:r>
        <w:rPr>
          <w:sz w:val="18"/>
        </w:rPr>
        <w:t>la</w:t>
      </w:r>
      <w:r>
        <w:rPr>
          <w:spacing w:val="34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35"/>
          <w:sz w:val="18"/>
        </w:rPr>
        <w:t xml:space="preserve"> </w:t>
      </w:r>
      <w:r>
        <w:rPr>
          <w:sz w:val="18"/>
        </w:rPr>
        <w:t>à</w:t>
      </w:r>
      <w:r>
        <w:rPr>
          <w:spacing w:val="34"/>
          <w:sz w:val="18"/>
        </w:rPr>
        <w:t xml:space="preserve"> </w:t>
      </w:r>
      <w:r>
        <w:rPr>
          <w:sz w:val="18"/>
        </w:rPr>
        <w:t>l'AMF</w:t>
      </w:r>
      <w:r>
        <w:rPr>
          <w:spacing w:val="34"/>
          <w:sz w:val="18"/>
        </w:rPr>
        <w:t xml:space="preserve"> </w:t>
      </w:r>
      <w:r>
        <w:rPr>
          <w:sz w:val="18"/>
        </w:rPr>
        <w:t>de</w:t>
      </w:r>
      <w:r>
        <w:rPr>
          <w:spacing w:val="34"/>
          <w:sz w:val="18"/>
        </w:rPr>
        <w:t xml:space="preserve"> </w:t>
      </w:r>
      <w:r>
        <w:rPr>
          <w:sz w:val="18"/>
        </w:rPr>
        <w:t>changement</w:t>
      </w:r>
      <w:r>
        <w:rPr>
          <w:spacing w:val="34"/>
          <w:sz w:val="18"/>
        </w:rPr>
        <w:t xml:space="preserve"> </w:t>
      </w:r>
      <w:r>
        <w:rPr>
          <w:sz w:val="18"/>
        </w:rPr>
        <w:t>pouvant</w:t>
      </w:r>
      <w:r>
        <w:rPr>
          <w:spacing w:val="34"/>
          <w:sz w:val="18"/>
        </w:rPr>
        <w:t xml:space="preserve"> </w:t>
      </w:r>
      <w:r>
        <w:rPr>
          <w:sz w:val="18"/>
        </w:rPr>
        <w:t>être</w:t>
      </w:r>
      <w:r>
        <w:rPr>
          <w:spacing w:val="34"/>
          <w:sz w:val="18"/>
        </w:rPr>
        <w:t xml:space="preserve"> </w:t>
      </w:r>
      <w:r>
        <w:rPr>
          <w:sz w:val="18"/>
        </w:rPr>
        <w:t>mis</w:t>
      </w:r>
      <w:r>
        <w:rPr>
          <w:spacing w:val="34"/>
          <w:sz w:val="18"/>
        </w:rPr>
        <w:t xml:space="preserve"> </w:t>
      </w:r>
      <w:r>
        <w:rPr>
          <w:sz w:val="18"/>
        </w:rPr>
        <w:t>à</w:t>
      </w:r>
      <w:r>
        <w:rPr>
          <w:spacing w:val="34"/>
          <w:sz w:val="18"/>
        </w:rPr>
        <w:t xml:space="preserve"> </w:t>
      </w:r>
      <w:r>
        <w:rPr>
          <w:sz w:val="18"/>
        </w:rPr>
        <w:t>jour</w:t>
      </w:r>
      <w:r>
        <w:rPr>
          <w:spacing w:val="34"/>
          <w:sz w:val="18"/>
        </w:rPr>
        <w:t xml:space="preserve"> </w:t>
      </w:r>
      <w:r>
        <w:rPr>
          <w:sz w:val="18"/>
        </w:rPr>
        <w:t>via</w:t>
      </w:r>
      <w:r>
        <w:rPr>
          <w:spacing w:val="34"/>
          <w:sz w:val="18"/>
        </w:rPr>
        <w:t xml:space="preserve"> </w:t>
      </w:r>
      <w:r>
        <w:rPr>
          <w:sz w:val="18"/>
        </w:rPr>
        <w:t>l'extranet</w:t>
      </w:r>
      <w:r>
        <w:rPr>
          <w:spacing w:val="35"/>
          <w:sz w:val="18"/>
        </w:rPr>
        <w:t xml:space="preserve"> </w:t>
      </w:r>
      <w:r>
        <w:rPr>
          <w:sz w:val="18"/>
        </w:rPr>
        <w:t>GECO</w:t>
      </w:r>
      <w:r>
        <w:rPr>
          <w:spacing w:val="34"/>
          <w:sz w:val="18"/>
        </w:rPr>
        <w:t xml:space="preserve"> </w:t>
      </w:r>
      <w:r>
        <w:rPr>
          <w:sz w:val="18"/>
        </w:rPr>
        <w:t>(champ</w:t>
      </w:r>
      <w:r>
        <w:rPr>
          <w:spacing w:val="34"/>
          <w:sz w:val="18"/>
        </w:rPr>
        <w:t xml:space="preserve"> </w:t>
      </w:r>
      <w:r>
        <w:rPr>
          <w:sz w:val="18"/>
        </w:rPr>
        <w:t>non disponible sur l'extranet) par la société de gestion. Elle ne dispense pas de l'envoi du prospectus sur la base</w:t>
      </w: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spacing w:before="4"/>
        <w:rPr>
          <w:sz w:val="24"/>
        </w:rPr>
      </w:pPr>
    </w:p>
    <w:p w:rsidR="00A33E03" w:rsidRDefault="00A32FF6">
      <w:pPr>
        <w:spacing w:before="94"/>
        <w:ind w:left="163"/>
        <w:rPr>
          <w:spacing w:val="-2"/>
          <w:sz w:val="18"/>
        </w:rPr>
      </w:pPr>
      <w:r>
        <w:rPr>
          <w:sz w:val="18"/>
        </w:rPr>
        <w:t>Nature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changement</w:t>
      </w:r>
      <w:r w:rsidR="00A33E03">
        <w:rPr>
          <w:spacing w:val="-2"/>
          <w:sz w:val="18"/>
        </w:rPr>
        <w:t xml:space="preserve"> : </w:t>
      </w:r>
      <w:r w:rsidR="00A33E03">
        <w:rPr>
          <w:spacing w:val="-2"/>
          <w:sz w:val="18"/>
        </w:rPr>
        <w:tab/>
        <w:t xml:space="preserve">               </w:t>
      </w:r>
      <w:r w:rsidR="00A33E03">
        <w:rPr>
          <w:noProof/>
          <w:spacing w:val="-2"/>
          <w:sz w:val="18"/>
          <w:lang w:eastAsia="fr-FR"/>
        </w:rPr>
        <w:drawing>
          <wp:inline distT="0" distB="0" distL="0" distR="0" wp14:anchorId="184E7BFF">
            <wp:extent cx="114300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E03" w:rsidRPr="00A33E03">
        <w:rPr>
          <w:spacing w:val="-2"/>
          <w:sz w:val="18"/>
        </w:rPr>
        <w:t>Dissolution suite à rachat total des parts à l'initiative des porteurs de parts</w:t>
      </w:r>
    </w:p>
    <w:p w:rsidR="009630A0" w:rsidRDefault="00A33E03">
      <w:pPr>
        <w:spacing w:before="94"/>
        <w:ind w:left="163"/>
        <w:rPr>
          <w:spacing w:val="-2"/>
          <w:sz w:val="18"/>
        </w:rPr>
      </w:pP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noProof/>
          <w:spacing w:val="-2"/>
          <w:sz w:val="18"/>
          <w:lang w:eastAsia="fr-FR"/>
        </w:rPr>
        <w:drawing>
          <wp:inline distT="0" distB="0" distL="0" distR="0" wp14:anchorId="7922B842">
            <wp:extent cx="11430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3E03">
        <w:rPr>
          <w:spacing w:val="-2"/>
          <w:sz w:val="18"/>
        </w:rPr>
        <w:t xml:space="preserve">Modification touchant à une délégation ou sous-délégation de gestion financière </w:t>
      </w:r>
      <w:r w:rsidRPr="00A33E03">
        <w:rPr>
          <w:spacing w:val="-2"/>
          <w:sz w:val="18"/>
          <w:vertAlign w:val="superscript"/>
        </w:rPr>
        <w:t>1</w:t>
      </w:r>
      <w:r w:rsidR="00A32FF6">
        <w:rPr>
          <w:spacing w:val="-2"/>
          <w:sz w:val="18"/>
        </w:rPr>
        <w:t xml:space="preserve">  </w:t>
      </w:r>
    </w:p>
    <w:p w:rsidR="00A33E03" w:rsidRDefault="00A33E03">
      <w:pPr>
        <w:spacing w:before="94"/>
        <w:ind w:left="163"/>
        <w:rPr>
          <w:sz w:val="18"/>
        </w:rPr>
      </w:pP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noProof/>
          <w:spacing w:val="-2"/>
          <w:sz w:val="18"/>
          <w:lang w:eastAsia="fr-FR"/>
        </w:rPr>
        <w:drawing>
          <wp:inline distT="0" distB="0" distL="0" distR="0" wp14:anchorId="304CE554">
            <wp:extent cx="114300" cy="114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3E03">
        <w:rPr>
          <w:spacing w:val="-2"/>
          <w:sz w:val="18"/>
        </w:rPr>
        <w:t>Autre</w:t>
      </w: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spacing w:before="8"/>
        <w:rPr>
          <w:sz w:val="21"/>
        </w:rPr>
      </w:pPr>
    </w:p>
    <w:p w:rsidR="009630A0" w:rsidRDefault="00D83027">
      <w:pPr>
        <w:spacing w:before="95"/>
        <w:ind w:left="276"/>
        <w:rPr>
          <w:sz w:val="18"/>
        </w:rPr>
      </w:pPr>
      <w:r>
        <w:pict>
          <v:group id="docshapegroup15" o:spid="_x0000_s1074" style="position:absolute;left:0;text-align:left;margin-left:192.25pt;margin-top:-1.9pt;width:159.3pt;height:22.7pt;z-index:15735808;mso-position-horizontal-relative:page" coordorigin="3845,-38" coordsize="3186,454">
            <v:shape id="docshape16" o:spid="_x0000_s1077" style="position:absolute;left:3844;top:-38;width:3186;height:454" coordorigin="3845,-38" coordsize="3186,454" path="m7030,-38r-10,l7020,-28r,434l3855,406r,-434l7020,-28r,-10l3845,-38r,454l7030,416r,-454xe" fillcolor="black" stroked="f">
              <v:path arrowok="t"/>
            </v:shape>
            <v:shape id="docshape17" o:spid="_x0000_s1076" style="position:absolute;left:3854;top:-28;width:3166;height:434" coordorigin="3855,-28" coordsize="3166,434" path="m7020,-28r-3165,l3855,406r10,-10l3865,-18r3145,l7020,-28xe" fillcolor="gray" stroked="f">
              <v:path arrowok="t"/>
            </v:shape>
            <v:shape id="docshape18" o:spid="_x0000_s1075" style="position:absolute;left:3854;top:-28;width:3166;height:434" coordorigin="3855,-28" coordsize="3166,434" path="m7020,-28r-10,10l7010,396r-3145,l3855,406r3165,l7020,-28xe" fillcolor="#d3d0c7" stroked="f">
              <v:path arrowok="t"/>
            </v:shape>
            <w10:wrap anchorx="page"/>
          </v:group>
        </w:pict>
      </w:r>
      <w:r w:rsidR="00A32FF6">
        <w:rPr>
          <w:sz w:val="18"/>
        </w:rPr>
        <w:t>Date</w:t>
      </w:r>
      <w:r w:rsidR="00A32FF6">
        <w:rPr>
          <w:spacing w:val="-4"/>
          <w:sz w:val="18"/>
        </w:rPr>
        <w:t xml:space="preserve"> </w:t>
      </w:r>
      <w:r w:rsidR="00A32FF6">
        <w:rPr>
          <w:sz w:val="18"/>
        </w:rPr>
        <w:t>de</w:t>
      </w:r>
      <w:r w:rsidR="00A32FF6">
        <w:rPr>
          <w:spacing w:val="-3"/>
          <w:sz w:val="18"/>
        </w:rPr>
        <w:t xml:space="preserve"> </w:t>
      </w:r>
      <w:r w:rsidR="00A32FF6">
        <w:rPr>
          <w:sz w:val="18"/>
        </w:rPr>
        <w:t>prise</w:t>
      </w:r>
      <w:r w:rsidR="00A32FF6">
        <w:rPr>
          <w:spacing w:val="-4"/>
          <w:sz w:val="18"/>
        </w:rPr>
        <w:t xml:space="preserve"> </w:t>
      </w:r>
      <w:r w:rsidR="00A32FF6">
        <w:rPr>
          <w:sz w:val="18"/>
        </w:rPr>
        <w:t>d'effet</w:t>
      </w:r>
      <w:r w:rsidR="00A32FF6">
        <w:rPr>
          <w:spacing w:val="-3"/>
          <w:sz w:val="18"/>
        </w:rPr>
        <w:t xml:space="preserve"> </w:t>
      </w:r>
      <w:r w:rsidR="00A32FF6">
        <w:rPr>
          <w:sz w:val="18"/>
        </w:rPr>
        <w:t>du</w:t>
      </w:r>
      <w:r w:rsidR="00A32FF6">
        <w:rPr>
          <w:spacing w:val="-4"/>
          <w:sz w:val="18"/>
        </w:rPr>
        <w:t xml:space="preserve"> </w:t>
      </w:r>
      <w:r w:rsidR="00A32FF6">
        <w:rPr>
          <w:sz w:val="18"/>
        </w:rPr>
        <w:t>changement</w:t>
      </w:r>
      <w:r w:rsidR="00A32FF6">
        <w:rPr>
          <w:spacing w:val="-2"/>
          <w:sz w:val="18"/>
        </w:rPr>
        <w:t xml:space="preserve"> </w:t>
      </w:r>
      <w:r w:rsidR="00A32FF6">
        <w:rPr>
          <w:spacing w:val="-10"/>
          <w:sz w:val="18"/>
        </w:rPr>
        <w:t>:</w:t>
      </w: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spacing w:before="7"/>
        <w:rPr>
          <w:sz w:val="18"/>
        </w:rPr>
      </w:pPr>
    </w:p>
    <w:p w:rsidR="009630A0" w:rsidRDefault="00A32FF6">
      <w:pPr>
        <w:pStyle w:val="Titre1"/>
        <w:ind w:left="933"/>
      </w:pPr>
      <w:r>
        <w:t>Fonds</w:t>
      </w:r>
      <w:r>
        <w:rPr>
          <w:spacing w:val="-3"/>
        </w:rPr>
        <w:t xml:space="preserve"> </w:t>
      </w:r>
      <w:r>
        <w:t>d'épargne</w:t>
      </w:r>
      <w:r>
        <w:rPr>
          <w:spacing w:val="-3"/>
        </w:rPr>
        <w:t xml:space="preserve"> </w:t>
      </w:r>
      <w:r>
        <w:t>salariale</w:t>
      </w:r>
      <w:r>
        <w:rPr>
          <w:spacing w:val="-3"/>
        </w:rPr>
        <w:t xml:space="preserve"> </w:t>
      </w:r>
      <w:r>
        <w:rPr>
          <w:spacing w:val="-2"/>
        </w:rPr>
        <w:t>concernés</w:t>
      </w:r>
    </w:p>
    <w:p w:rsidR="009630A0" w:rsidRDefault="009630A0">
      <w:pPr>
        <w:pStyle w:val="Corpsdetexte"/>
        <w:rPr>
          <w:b/>
          <w:sz w:val="20"/>
        </w:rPr>
      </w:pPr>
    </w:p>
    <w:p w:rsidR="009630A0" w:rsidRDefault="009630A0">
      <w:pPr>
        <w:pStyle w:val="Corpsdetexte"/>
        <w:rPr>
          <w:b/>
          <w:sz w:val="20"/>
        </w:rPr>
      </w:pPr>
    </w:p>
    <w:p w:rsidR="009630A0" w:rsidRDefault="009630A0">
      <w:pPr>
        <w:pStyle w:val="Corpsdetexte"/>
        <w:spacing w:before="11"/>
        <w:rPr>
          <w:b/>
          <w:sz w:val="15"/>
        </w:rPr>
      </w:pPr>
    </w:p>
    <w:p w:rsidR="009630A0" w:rsidRDefault="00A32FF6">
      <w:pPr>
        <w:tabs>
          <w:tab w:val="left" w:pos="4150"/>
          <w:tab w:val="left" w:pos="7933"/>
        </w:tabs>
        <w:ind w:left="365"/>
        <w:rPr>
          <w:b/>
          <w:sz w:val="18"/>
        </w:rPr>
      </w:pPr>
      <w:r>
        <w:rPr>
          <w:b/>
          <w:sz w:val="18"/>
        </w:rPr>
        <w:t>Nom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du fonds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d'épargne </w:t>
      </w:r>
      <w:r>
        <w:rPr>
          <w:b/>
          <w:spacing w:val="-2"/>
          <w:sz w:val="18"/>
        </w:rPr>
        <w:t>salariale</w:t>
      </w:r>
      <w:r>
        <w:rPr>
          <w:b/>
          <w:sz w:val="18"/>
        </w:rPr>
        <w:tab/>
        <w:t>Situation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avant</w:t>
      </w:r>
      <w:r>
        <w:rPr>
          <w:b/>
          <w:spacing w:val="-2"/>
          <w:sz w:val="18"/>
        </w:rPr>
        <w:t xml:space="preserve"> changement</w:t>
      </w:r>
      <w:r>
        <w:rPr>
          <w:b/>
          <w:sz w:val="18"/>
        </w:rPr>
        <w:tab/>
        <w:t>Situation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après</w:t>
      </w:r>
      <w:r>
        <w:rPr>
          <w:b/>
          <w:spacing w:val="-2"/>
          <w:sz w:val="18"/>
        </w:rPr>
        <w:t xml:space="preserve"> changement</w:t>
      </w:r>
    </w:p>
    <w:p w:rsidR="00A32FF6" w:rsidRDefault="00A32FF6">
      <w:pPr>
        <w:pStyle w:val="Corpsdetexte"/>
        <w:spacing w:before="7"/>
        <w:rPr>
          <w:b/>
          <w:sz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3820"/>
      </w:tblGrid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  <w:tr w:rsidR="00A32FF6" w:rsidTr="00A32FF6"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  <w:tc>
          <w:tcPr>
            <w:tcW w:w="3820" w:type="dxa"/>
          </w:tcPr>
          <w:p w:rsidR="00A32FF6" w:rsidRDefault="00A32FF6">
            <w:pPr>
              <w:pStyle w:val="Corpsdetexte"/>
              <w:spacing w:before="7"/>
              <w:rPr>
                <w:b/>
                <w:sz w:val="19"/>
              </w:rPr>
            </w:pPr>
          </w:p>
        </w:tc>
      </w:tr>
    </w:tbl>
    <w:p w:rsidR="00A32FF6" w:rsidRDefault="00A32FF6">
      <w:pPr>
        <w:pStyle w:val="Corpsdetexte"/>
        <w:spacing w:before="7"/>
        <w:rPr>
          <w:b/>
          <w:sz w:val="19"/>
        </w:rPr>
      </w:pPr>
    </w:p>
    <w:p w:rsidR="009630A0" w:rsidRDefault="009630A0">
      <w:pPr>
        <w:pStyle w:val="Corpsdetexte"/>
        <w:rPr>
          <w:b/>
          <w:sz w:val="20"/>
        </w:rPr>
      </w:pPr>
    </w:p>
    <w:p w:rsidR="009630A0" w:rsidRDefault="009630A0">
      <w:pPr>
        <w:pStyle w:val="Corpsdetexte"/>
        <w:spacing w:before="9"/>
        <w:rPr>
          <w:b/>
          <w:sz w:val="22"/>
        </w:rPr>
      </w:pPr>
    </w:p>
    <w:p w:rsidR="009630A0" w:rsidRDefault="00A33E03">
      <w:pPr>
        <w:pStyle w:val="Corpsdetexte"/>
        <w:spacing w:line="249" w:lineRule="auto"/>
        <w:ind w:left="134" w:right="183"/>
        <w:jc w:val="both"/>
      </w:pPr>
      <w:r>
        <w:rPr>
          <w:position w:val="6"/>
          <w:vertAlign w:val="superscript"/>
        </w:rPr>
        <w:t>1</w:t>
      </w:r>
      <w:r w:rsidR="00A32FF6">
        <w:rPr>
          <w:spacing w:val="40"/>
          <w:position w:val="6"/>
        </w:rPr>
        <w:t xml:space="preserve"> </w:t>
      </w:r>
      <w:r w:rsidR="00A32FF6">
        <w:t>Il est rappelé que la société de gestion doit s'assurer du fait que le délégataire ou sous-délégataire dispose d'un agrément pour une activité de gestion collective, et que le</w:t>
      </w:r>
      <w:r w:rsidR="00A32FF6">
        <w:rPr>
          <w:spacing w:val="40"/>
        </w:rPr>
        <w:t xml:space="preserve"> </w:t>
      </w:r>
      <w:r w:rsidR="00A32FF6">
        <w:t>schéma de la délégation de la gestion financière doit respecter les conditions fixées par le règlement général de l'AMF et les dispositions du programme d'activité de la société</w:t>
      </w:r>
      <w:r w:rsidR="00A32FF6">
        <w:rPr>
          <w:spacing w:val="40"/>
        </w:rPr>
        <w:t xml:space="preserve"> </w:t>
      </w:r>
      <w:r w:rsidR="00A32FF6">
        <w:t>de gestion. La société de gestion doit avoir mis en place des dispositions adaptées de contrôle de l'activité de ses délégataires. Si le schéma de délégation de gestion financière</w:t>
      </w:r>
      <w:r w:rsidR="00A32FF6">
        <w:rPr>
          <w:spacing w:val="40"/>
        </w:rPr>
        <w:t xml:space="preserve"> </w:t>
      </w:r>
      <w:r w:rsidR="00A32FF6">
        <w:t>n'est pas compatible avec les dispositions du programme d'activité de la société de gestion, celle-ci doit mettre à jour son programme d'activité dans les conditions prévues par</w:t>
      </w:r>
    </w:p>
    <w:p w:rsidR="009630A0" w:rsidRDefault="00A32FF6">
      <w:pPr>
        <w:pStyle w:val="Corpsdetexte"/>
        <w:spacing w:before="62"/>
        <w:ind w:left="135"/>
        <w:jc w:val="both"/>
      </w:pPr>
      <w:proofErr w:type="gramStart"/>
      <w:r>
        <w:t>l'instruction</w:t>
      </w:r>
      <w:proofErr w:type="gramEnd"/>
      <w:r>
        <w:rPr>
          <w:spacing w:val="-7"/>
        </w:rPr>
        <w:t xml:space="preserve"> </w:t>
      </w:r>
      <w:r>
        <w:t>AMF</w:t>
      </w:r>
      <w:r>
        <w:rPr>
          <w:spacing w:val="-7"/>
        </w:rPr>
        <w:t xml:space="preserve"> </w:t>
      </w:r>
      <w:r w:rsidR="00D74C9B">
        <w:rPr>
          <w:spacing w:val="-7"/>
        </w:rPr>
        <w:t>DOC-</w:t>
      </w:r>
      <w:r>
        <w:rPr>
          <w:spacing w:val="-6"/>
        </w:rPr>
        <w:t xml:space="preserve"> </w:t>
      </w:r>
      <w:r>
        <w:t>2008-</w:t>
      </w:r>
      <w:r>
        <w:rPr>
          <w:spacing w:val="-5"/>
        </w:rPr>
        <w:t>03.</w:t>
      </w:r>
    </w:p>
    <w:p w:rsidR="009630A0" w:rsidRDefault="009630A0">
      <w:pPr>
        <w:pStyle w:val="Corpsdetexte"/>
        <w:rPr>
          <w:sz w:val="20"/>
        </w:rPr>
      </w:pPr>
    </w:p>
    <w:p w:rsidR="009630A0" w:rsidRDefault="009630A0">
      <w:pPr>
        <w:pStyle w:val="Corpsdetexte"/>
        <w:rPr>
          <w:sz w:val="20"/>
        </w:rPr>
      </w:pPr>
    </w:p>
    <w:p w:rsidR="00A33E03" w:rsidRDefault="00A33E03">
      <w:pPr>
        <w:pStyle w:val="Corpsdetexte"/>
        <w:rPr>
          <w:sz w:val="20"/>
        </w:rPr>
      </w:pPr>
    </w:p>
    <w:p w:rsidR="00D74C9B" w:rsidRDefault="00D74C9B">
      <w:pPr>
        <w:pStyle w:val="Corpsdetexte"/>
        <w:rPr>
          <w:sz w:val="20"/>
        </w:rPr>
      </w:pPr>
    </w:p>
    <w:p w:rsidR="009630A0" w:rsidRDefault="009630A0">
      <w:pPr>
        <w:pStyle w:val="Corpsdetexte"/>
        <w:spacing w:before="9"/>
        <w:rPr>
          <w:sz w:val="15"/>
        </w:rPr>
      </w:pPr>
    </w:p>
    <w:p w:rsidR="00A32FF6" w:rsidRPr="00E6651E" w:rsidRDefault="00A32FF6" w:rsidP="00A32FF6">
      <w:pPr>
        <w:jc w:val="both"/>
        <w:rPr>
          <w:color w:val="632423" w:themeColor="accent2" w:themeShade="80"/>
          <w:sz w:val="12"/>
          <w:szCs w:val="16"/>
        </w:rPr>
      </w:pPr>
      <w:r w:rsidRPr="00E6651E">
        <w:rPr>
          <w:color w:val="632423" w:themeColor="accent2" w:themeShade="80"/>
          <w:sz w:val="12"/>
          <w:szCs w:val="16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9630A0" w:rsidRDefault="009630A0" w:rsidP="00A32FF6">
      <w:pPr>
        <w:spacing w:before="96" w:line="249" w:lineRule="auto"/>
        <w:ind w:left="135" w:right="273"/>
        <w:rPr>
          <w:i/>
          <w:sz w:val="12"/>
        </w:rPr>
      </w:pPr>
    </w:p>
    <w:sectPr w:rsidR="009630A0">
      <w:type w:val="continuous"/>
      <w:pgSz w:w="12240" w:h="15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30A0"/>
    <w:rsid w:val="0054386F"/>
    <w:rsid w:val="009630A0"/>
    <w:rsid w:val="00A32FF6"/>
    <w:rsid w:val="00A33E03"/>
    <w:rsid w:val="00D74C9B"/>
    <w:rsid w:val="00D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49FAE8C8"/>
  <w15:docId w15:val="{6D5DC59C-4DF1-4D80-A9D3-B27FE94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365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A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1814</Characters>
  <Application>Microsoft Office Word</Application>
  <DocSecurity>0</DocSecurity>
  <Lines>15</Lines>
  <Paragraphs>4</Paragraphs>
  <ScaleCrop>false</ScaleCrop>
  <Company>AMF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GOUBY Nathalie</cp:lastModifiedBy>
  <cp:revision>6</cp:revision>
  <dcterms:created xsi:type="dcterms:W3CDTF">2022-08-25T08:29:00Z</dcterms:created>
  <dcterms:modified xsi:type="dcterms:W3CDTF">2022-10-14T12:49:00Z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LiveCycle Designer ES 9.0</vt:lpwstr>
  </property>
</Properties>
</file>