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2503D6" w:rsidRDefault="00E1204F" w:rsidP="00061209">
      <w:pPr>
        <w:pStyle w:val="AMFTitre"/>
        <w:ind w:left="0"/>
        <w:rPr>
          <w:sz w:val="24"/>
          <w:szCs w:val="24"/>
        </w:rPr>
      </w:pPr>
      <w:r w:rsidRPr="002503D6">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bookmarkStart w:id="0" w:name="_Toc348959785"/>
      <w:r w:rsidR="002503D6" w:rsidRPr="002503D6">
        <w:rPr>
          <w:iCs/>
          <w:sz w:val="24"/>
          <w:szCs w:val="24"/>
        </w:rPr>
        <w:t>Plan type du document d’information clé pour l’investisseur (DICI)</w:t>
      </w:r>
      <w:bookmarkEnd w:id="0"/>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2503D6" w:rsidRDefault="002503D6" w:rsidP="002503D6">
      <w:pPr>
        <w:pStyle w:val="AMFDate"/>
        <w:ind w:left="0"/>
        <w:jc w:val="both"/>
        <w:rPr>
          <w:rFonts w:asciiTheme="minorHAnsi" w:hAnsiTheme="minorHAnsi" w:cstheme="minorHAnsi"/>
          <w:szCs w:val="20"/>
        </w:rPr>
      </w:pPr>
      <w:r w:rsidRPr="002503D6">
        <w:rPr>
          <w:rFonts w:asciiTheme="minorHAnsi" w:hAnsiTheme="minorHAnsi" w:cstheme="minorHAnsi"/>
          <w:iCs/>
          <w:szCs w:val="20"/>
        </w:rPr>
        <w:t xml:space="preserve">Ce document constitue l’annexe XIII de l’instruction AMF </w:t>
      </w:r>
      <w:r w:rsidRPr="002503D6">
        <w:rPr>
          <w:rFonts w:asciiTheme="minorHAnsi" w:hAnsiTheme="minorHAnsi" w:cstheme="minorHAnsi"/>
          <w:szCs w:val="20"/>
        </w:rPr>
        <w:t>- Procédures d’agrément, établissement d’un DICI</w:t>
      </w:r>
      <w:r w:rsidRPr="002503D6">
        <w:rPr>
          <w:rFonts w:asciiTheme="minorHAnsi" w:hAnsiTheme="minorHAnsi" w:cstheme="minorHAnsi"/>
          <w:szCs w:val="20"/>
          <w:vertAlign w:val="superscript"/>
        </w:rPr>
        <w:footnoteReference w:id="1"/>
      </w:r>
      <w:r w:rsidRPr="002503D6">
        <w:rPr>
          <w:rFonts w:asciiTheme="minorHAnsi" w:hAnsiTheme="minorHAnsi" w:cstheme="minorHAnsi"/>
          <w:szCs w:val="20"/>
        </w:rPr>
        <w:t xml:space="preserve"> et d’un prospectus et information périodique des Fonds d’investissement à vocation générale, Fonds de fonds alternatifs et Fonds professionnels à vocation générale – DOC-2011-20.</w:t>
      </w:r>
    </w:p>
    <w:p w:rsidR="00684FDF" w:rsidRDefault="00684FDF" w:rsidP="00684FDF">
      <w:pPr>
        <w:pStyle w:val="AMFDate"/>
        <w:ind w:left="0"/>
        <w:jc w:val="left"/>
        <w:rPr>
          <w:rFonts w:asciiTheme="minorHAnsi" w:hAnsiTheme="minorHAnsi" w:cstheme="minorHAnsi"/>
        </w:rPr>
      </w:pPr>
    </w:p>
    <w:p w:rsidR="00922AD8" w:rsidRDefault="0012729A" w:rsidP="00DD36F3">
      <w:pPr>
        <w:jc w:val="both"/>
        <w:rPr>
          <w:rFonts w:asciiTheme="minorHAnsi" w:hAnsiTheme="minorHAnsi" w:cstheme="minorHAnsi"/>
          <w:sz w:val="20"/>
          <w:szCs w:val="20"/>
        </w:rPr>
      </w:pPr>
      <w:r w:rsidRPr="0012729A">
        <w:rPr>
          <w:rFonts w:asciiTheme="minorHAnsi" w:hAnsiTheme="minorHAnsi" w:cstheme="minorHAnsi"/>
          <w:sz w:val="20"/>
          <w:szCs w:val="20"/>
        </w:rPr>
        <w:t>Par méthode, le terme « FIA » est employé dans le plan type du DICI pour désigner le fonds d’investissement à vocation générale ou le fonds de fonds alternatifs. Ce terme peut être, le cas échéant, remplacé par fonds d’investissement à vocation générale ou fonds de fonds alternatifs.</w:t>
      </w:r>
    </w:p>
    <w:p w:rsidR="00DD36F3" w:rsidRDefault="00DD36F3" w:rsidP="00DD36F3">
      <w:pPr>
        <w:jc w:val="both"/>
        <w:rPr>
          <w:rFonts w:asciiTheme="minorHAnsi" w:hAnsiTheme="minorHAnsi" w:cstheme="minorHAnsi"/>
          <w:sz w:val="20"/>
          <w:szCs w:val="20"/>
        </w:rPr>
      </w:pPr>
    </w:p>
    <w:tbl>
      <w:tblPr>
        <w:tblStyle w:val="Grilledutableau"/>
        <w:tblW w:w="9360" w:type="dxa"/>
        <w:tblInd w:w="-72" w:type="dxa"/>
        <w:tblLook w:val="01E0" w:firstRow="1" w:lastRow="1" w:firstColumn="1" w:lastColumn="1" w:noHBand="0" w:noVBand="0"/>
      </w:tblPr>
      <w:tblGrid>
        <w:gridCol w:w="9360"/>
      </w:tblGrid>
      <w:tr w:rsidR="005E6E3C" w:rsidRPr="005E6E3C" w:rsidTr="00E42A4C">
        <w:tc>
          <w:tcPr>
            <w:tcW w:w="9360" w:type="dxa"/>
            <w:tcBorders>
              <w:top w:val="nil"/>
              <w:left w:val="nil"/>
              <w:bottom w:val="nil"/>
              <w:right w:val="nil"/>
            </w:tcBorders>
          </w:tcPr>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rPr>
            </w:pPr>
            <w:r w:rsidRPr="005E6E3C">
              <w:rPr>
                <w:rFonts w:asciiTheme="minorHAnsi" w:hAnsiTheme="minorHAnsi" w:cstheme="minorHAnsi"/>
                <w:b/>
              </w:rPr>
              <w:t xml:space="preserve">Informations clés pour l’investisseur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i/>
                <w:color w:val="auto"/>
                <w:sz w:val="16"/>
                <w:szCs w:val="16"/>
              </w:rPr>
            </w:pPr>
            <w:r w:rsidRPr="005E6E3C">
              <w:rPr>
                <w:rFonts w:asciiTheme="minorHAnsi" w:hAnsiTheme="minorHAnsi" w:cstheme="minorHAnsi"/>
                <w:i/>
                <w:color w:val="auto"/>
                <w:sz w:val="16"/>
                <w:szCs w:val="16"/>
              </w:rPr>
              <w:t xml:space="preserve">« Ce document fournit des informations essentielles aux investisseurs de cet FIA. Il ne s’agit pas d’un document promotionnel. Les informations qu’il contient vous sont fournies conformément à une obligation légale, afin de vous aider à comprendre en quoi consiste un investissement dans ce fonds et quels risques y sont associés. Il vous est conseillé de le lire pour décider en connaissance de cause d’investir ou non ». </w:t>
            </w:r>
          </w:p>
          <w:p w:rsid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color w:val="auto"/>
              </w:rPr>
            </w:pP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color w:val="auto"/>
              </w:rPr>
            </w:pPr>
            <w:r w:rsidRPr="005E6E3C">
              <w:rPr>
                <w:rFonts w:asciiTheme="minorHAnsi" w:hAnsiTheme="minorHAnsi" w:cstheme="minorHAnsi"/>
                <w:b/>
                <w:color w:val="auto"/>
              </w:rPr>
              <w:t>Dénomination du FIA (Compartiment du FIA […] (</w:t>
            </w:r>
            <w:r w:rsidRPr="005E6E3C">
              <w:rPr>
                <w:rFonts w:asciiTheme="minorHAnsi" w:hAnsiTheme="minorHAnsi" w:cstheme="minorHAnsi"/>
                <w:b/>
              </w:rPr>
              <w:t>Code ISIN)</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rPr>
            </w:pPr>
            <w:r w:rsidRPr="005E6E3C">
              <w:rPr>
                <w:rFonts w:asciiTheme="minorHAnsi" w:hAnsiTheme="minorHAnsi" w:cstheme="minorHAnsi"/>
                <w:b/>
              </w:rPr>
              <w:t xml:space="preserve">Dénomination de la société de gestion et le cas échéant du groupe auquel elle appartient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rPr>
            </w:pPr>
            <w:r w:rsidRPr="005E6E3C">
              <w:rPr>
                <w:rFonts w:asciiTheme="minorHAnsi" w:hAnsiTheme="minorHAnsi" w:cstheme="minorHAnsi"/>
                <w:b/>
              </w:rPr>
              <w:t>FIA soumis au droit français</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FF9900"/>
              </w:rPr>
            </w:pPr>
            <w:r w:rsidRPr="005E6E3C">
              <w:rPr>
                <w:rFonts w:asciiTheme="minorHAnsi" w:hAnsiTheme="minorHAnsi" w:cstheme="minorHAnsi"/>
                <w:b/>
                <w:bCs/>
                <w:iCs/>
                <w:color w:val="auto"/>
              </w:rPr>
              <w:t>Objectifs et politique d’investissement :</w:t>
            </w:r>
            <w:r w:rsidRPr="005E6E3C">
              <w:rPr>
                <w:rFonts w:asciiTheme="minorHAnsi" w:hAnsiTheme="minorHAnsi" w:cstheme="minorHAnsi"/>
                <w:color w:val="FF9900"/>
              </w:rPr>
              <w:t xml:space="preserve">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u w:val="single"/>
              </w:rPr>
            </w:pPr>
            <w:r w:rsidRPr="005E6E3C">
              <w:rPr>
                <w:rFonts w:asciiTheme="minorHAnsi" w:hAnsiTheme="minorHAnsi" w:cstheme="minorHAnsi"/>
                <w:color w:val="auto"/>
              </w:rPr>
              <w:t xml:space="preserve">- </w:t>
            </w:r>
            <w:r w:rsidRPr="005E6E3C">
              <w:rPr>
                <w:rFonts w:asciiTheme="minorHAnsi" w:hAnsiTheme="minorHAnsi" w:cstheme="minorHAnsi"/>
                <w:color w:val="auto"/>
                <w:u w:val="single"/>
              </w:rPr>
              <w:t>Description des objectifs et de la politique d’investissement du FIA en langage intelligible, clair et simple</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u w:val="single"/>
              </w:rPr>
            </w:pP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u w:val="single"/>
              </w:rPr>
            </w:pPr>
            <w:r w:rsidRPr="005E6E3C">
              <w:rPr>
                <w:rFonts w:asciiTheme="minorHAnsi" w:hAnsiTheme="minorHAnsi" w:cstheme="minorHAnsi"/>
                <w:color w:val="auto"/>
              </w:rPr>
              <w:t xml:space="preserve"> -</w:t>
            </w:r>
            <w:r w:rsidRPr="005E6E3C">
              <w:rPr>
                <w:rFonts w:asciiTheme="minorHAnsi" w:hAnsiTheme="minorHAnsi" w:cstheme="minorHAnsi"/>
                <w:color w:val="auto"/>
                <w:u w:val="single"/>
              </w:rPr>
              <w:t xml:space="preserve"> Caractéristiques essentielles du FIA qu’un investisseur devrait savoir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décrire les principales catégories d’instruments financiers dans lesquelles le FIA peut investir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donner des informations sur la faculté offerte aux investisseurs d’obtenir le rachat sur demande et la fréquence de ces rachats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indiquer si le FIA poursuit un objectif particulier par rapport à un secteur (industriel, géographique, ou autre) ou par rapport à certaines catégories d’actifs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xml:space="preserve">* préciser si des stratégies discrétionnaires sont mises en place sur certains types d’actifs, et préciser si le FIA </w:t>
            </w:r>
            <w:proofErr w:type="gramStart"/>
            <w:r w:rsidRPr="005E6E3C">
              <w:rPr>
                <w:rFonts w:asciiTheme="minorHAnsi" w:hAnsiTheme="minorHAnsi" w:cstheme="minorHAnsi"/>
                <w:color w:val="auto"/>
              </w:rPr>
              <w:t>a</w:t>
            </w:r>
            <w:proofErr w:type="gramEnd"/>
            <w:r w:rsidRPr="005E6E3C">
              <w:rPr>
                <w:rFonts w:asciiTheme="minorHAnsi" w:hAnsiTheme="minorHAnsi" w:cstheme="minorHAnsi"/>
                <w:color w:val="auto"/>
              </w:rPr>
              <w:t xml:space="preserve"> un indicateur de référence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indiquer si le FIA distribue ou réinvestit son résultat net et ses plus-values réalisées.</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xml:space="preserve"> -</w:t>
            </w:r>
            <w:r w:rsidRPr="005E6E3C">
              <w:rPr>
                <w:rFonts w:asciiTheme="minorHAnsi" w:hAnsiTheme="minorHAnsi" w:cstheme="minorHAnsi"/>
                <w:color w:val="auto"/>
                <w:u w:val="single"/>
              </w:rPr>
              <w:t xml:space="preserve"> Autres informations (si pertinent)</w:t>
            </w:r>
            <w:r w:rsidRPr="005E6E3C">
              <w:rPr>
                <w:rFonts w:asciiTheme="minorHAnsi" w:hAnsiTheme="minorHAnsi" w:cstheme="minorHAnsi"/>
                <w:color w:val="auto"/>
              </w:rPr>
              <w:t>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xml:space="preserve">* si le FIA investit dans des titres de créance, préciser la nature de l’émetteur (une société, un État ou une autre entité) et le niveau de risque de crédit sur l’émetteur envisagé ;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expliquer en termes simples tous les éléments nécessaires à une bonne compréhension de la rémunération (</w:t>
            </w:r>
            <w:proofErr w:type="spellStart"/>
            <w:r w:rsidRPr="005E6E3C">
              <w:rPr>
                <w:rFonts w:asciiTheme="minorHAnsi" w:hAnsiTheme="minorHAnsi" w:cstheme="minorHAnsi"/>
                <w:i/>
                <w:iCs/>
                <w:color w:val="auto"/>
              </w:rPr>
              <w:t>Pay-off</w:t>
            </w:r>
            <w:proofErr w:type="spellEnd"/>
            <w:r w:rsidRPr="005E6E3C">
              <w:rPr>
                <w:rFonts w:asciiTheme="minorHAnsi" w:hAnsiTheme="minorHAnsi" w:cstheme="minorHAnsi"/>
                <w:color w:val="auto"/>
              </w:rPr>
              <w:t xml:space="preserve">) et des facteurs dont il est prévu qu’ils détermineront les performances. Si nécessaire, un renvoi est fait aux informations détaillées figurant dans </w:t>
            </w:r>
            <w:r w:rsidRPr="005E6E3C">
              <w:rPr>
                <w:rFonts w:asciiTheme="minorHAnsi" w:hAnsiTheme="minorHAnsi" w:cstheme="minorHAnsi"/>
              </w:rPr>
              <w:t>le prospectus</w:t>
            </w:r>
            <w:r w:rsidRPr="005E6E3C" w:rsidDel="00643BF1">
              <w:rPr>
                <w:rFonts w:asciiTheme="minorHAnsi" w:hAnsiTheme="minorHAnsi" w:cstheme="minorHAnsi"/>
                <w:color w:val="auto"/>
              </w:rPr>
              <w:t xml:space="preserve"> </w:t>
            </w:r>
            <w:r w:rsidRPr="005E6E3C">
              <w:rPr>
                <w:rFonts w:asciiTheme="minorHAnsi" w:hAnsiTheme="minorHAnsi" w:cstheme="minorHAnsi"/>
                <w:color w:val="auto"/>
              </w:rPr>
              <w:t xml:space="preserve">sur l’algorithme utilisé et son fonctionnement ;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indiquer si la stratégie est guidée par des perspectives de croissance, de plus-values ou de distribution de dividendes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préciser la durée de placement recommandée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décrire le cas échéant, les techniques de couverture, d’arbitrage ou de leviers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xml:space="preserve">* préciser si la stratégie mise en œuvre entraîne la rotation du portefeuille de manière régulière et dans ce cas avertir l’investisseur que des coûts supplémentaires lui seront prélevé en plus de ceux visés ci-après.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i/>
              </w:rPr>
            </w:pPr>
            <w:r w:rsidRPr="005E6E3C">
              <w:rPr>
                <w:rFonts w:asciiTheme="minorHAnsi" w:hAnsiTheme="minorHAnsi" w:cstheme="minorHAnsi"/>
                <w:b/>
                <w:i/>
              </w:rPr>
              <w:t>« Recommandation : ce fonds pourrait ne pas convenir aux investisseurs qui prévoient de retirer leur apport dans [indiquer la période]</w:t>
            </w:r>
          </w:p>
          <w:p w:rsid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rPr>
            </w:pPr>
          </w:p>
          <w:p w:rsidR="00F85EC2" w:rsidRPr="005E6E3C" w:rsidRDefault="00F85EC2"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rPr>
            </w:pP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bCs/>
                <w:iCs/>
                <w:color w:val="auto"/>
              </w:rPr>
            </w:pPr>
            <w:r w:rsidRPr="005E6E3C">
              <w:rPr>
                <w:rFonts w:asciiTheme="minorHAnsi" w:hAnsiTheme="minorHAnsi" w:cstheme="minorHAnsi"/>
                <w:b/>
                <w:bCs/>
                <w:iCs/>
                <w:color w:val="auto"/>
              </w:rPr>
              <w:t>Profil de risque et de rendement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color w:val="auto"/>
              </w:rPr>
            </w:pPr>
            <w:r w:rsidRPr="005E6E3C">
              <w:rPr>
                <w:rFonts w:asciiTheme="minorHAnsi" w:hAnsiTheme="minorHAnsi" w:cstheme="minorHAnsi"/>
                <w:noProof/>
                <w:color w:val="auto"/>
              </w:rPr>
              <w:drawing>
                <wp:inline distT="0" distB="0" distL="0" distR="0" wp14:anchorId="27890960" wp14:editId="4F397593">
                  <wp:extent cx="4162425" cy="6381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2425" cy="638175"/>
                          </a:xfrm>
                          <a:prstGeom prst="rect">
                            <a:avLst/>
                          </a:prstGeom>
                          <a:noFill/>
                          <a:ln>
                            <a:noFill/>
                          </a:ln>
                        </pic:spPr>
                      </pic:pic>
                    </a:graphicData>
                  </a:graphic>
                </wp:inline>
              </w:drawing>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Cette échelle numérique s’accompagne d’un texte :</w:t>
            </w:r>
          </w:p>
          <w:p w:rsidR="005E6E3C" w:rsidRPr="005E6E3C" w:rsidRDefault="00B731E4" w:rsidP="005E6E3C">
            <w:pPr>
              <w:pStyle w:val="Default"/>
              <w:numPr>
                <w:ilvl w:val="0"/>
                <w:numId w:val="39"/>
              </w:numPr>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Pr>
                <w:rFonts w:asciiTheme="minorHAnsi" w:hAnsiTheme="minorHAnsi" w:cstheme="minorHAnsi"/>
                <w:color w:val="auto"/>
              </w:rPr>
              <w:t>E</w:t>
            </w:r>
            <w:r w:rsidR="005E6E3C" w:rsidRPr="005E6E3C">
              <w:rPr>
                <w:rFonts w:asciiTheme="minorHAnsi" w:hAnsiTheme="minorHAnsi" w:cstheme="minorHAnsi"/>
                <w:color w:val="auto"/>
              </w:rPr>
              <w:t>xpliquant l’indicateur et ses principales limites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les données historiques, telles que celles utilisées pour calculer l’indicateur synthétique, pourraient ne pas constituer une indication fiable du profil de risque futur du FIA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la catégorie de risque associée à ce fonds n’est pas garantie et pourra évoluer dans le temps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la catégorie la plus faible ne signifie pas « sans risque »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expliquer pourquoi le FIA est dans une catégorie spécifique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préciser les détails sur la nature, la durée et l’étendue des potentielles garanties ou protection du capital.</w:t>
            </w:r>
          </w:p>
          <w:p w:rsidR="005E6E3C" w:rsidRPr="005E6E3C" w:rsidRDefault="00B731E4" w:rsidP="005E6E3C">
            <w:pPr>
              <w:pStyle w:val="Default"/>
              <w:numPr>
                <w:ilvl w:val="0"/>
                <w:numId w:val="39"/>
              </w:numPr>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Pr>
                <w:rFonts w:asciiTheme="minorHAnsi" w:hAnsiTheme="minorHAnsi" w:cstheme="minorHAnsi"/>
                <w:color w:val="auto"/>
              </w:rPr>
              <w:t>D</w:t>
            </w:r>
            <w:r w:rsidR="005E6E3C" w:rsidRPr="005E6E3C">
              <w:rPr>
                <w:rFonts w:asciiTheme="minorHAnsi" w:hAnsiTheme="minorHAnsi" w:cstheme="minorHAnsi"/>
                <w:color w:val="auto"/>
              </w:rPr>
              <w:t>étaillant les risques importants pour le FIA non pris en compte dans cet indicateur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risque de crédit, quand une part non négligeable de l’investissement est réalisée sur des titres de créances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risque de liquidité, quand une part non négligeable de l’investissement est réalisée dans des instruments financiers pouvant présenter une faible liquidité selon certaines circonstances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risque de contrepartie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 xml:space="preserve">- risque opérationnel ;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 l’impact des techniques telles que des produits dérivés.</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rPr>
            </w:pPr>
          </w:p>
          <w:p w:rsidR="005E6E3C" w:rsidRPr="005E6E3C" w:rsidRDefault="005E6E3C" w:rsidP="00E42A4C">
            <w:pPr>
              <w:rPr>
                <w:rFonts w:asciiTheme="minorHAnsi" w:hAnsiTheme="minorHAnsi" w:cstheme="minorHAnsi"/>
              </w:rPr>
            </w:pPr>
            <w:r w:rsidRPr="005E6E3C">
              <w:rPr>
                <w:rFonts w:asciiTheme="minorHAnsi" w:hAnsiTheme="minorHAnsi" w:cstheme="minorHAnsi"/>
                <w:b/>
                <w:bCs/>
                <w:iCs/>
              </w:rPr>
              <w:t xml:space="preserve">Frais :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bCs/>
                <w:iCs/>
                <w:color w:val="auto"/>
              </w:rPr>
            </w:pPr>
            <w:r w:rsidRPr="005E6E3C">
              <w:rPr>
                <w:rFonts w:asciiTheme="minorHAnsi" w:hAnsiTheme="minorHAnsi" w:cstheme="minorHAnsi"/>
                <w:color w:val="auto"/>
              </w:rPr>
              <w:t>Les frais et commissions acquittés servent à couvrir les coûts d’exploitation du FIA y compris les coûts de commercialisation et de distribution des parts, ces frais réduisent la croissance potentielle des investissements. </w:t>
            </w:r>
          </w:p>
          <w:tbl>
            <w:tblPr>
              <w:tblStyle w:val="Grilledutableau"/>
              <w:tblW w:w="0" w:type="auto"/>
              <w:tblLook w:val="01E0" w:firstRow="1" w:lastRow="1" w:firstColumn="1" w:lastColumn="1" w:noHBand="0" w:noVBand="0"/>
            </w:tblPr>
            <w:tblGrid>
              <w:gridCol w:w="4568"/>
              <w:gridCol w:w="4571"/>
            </w:tblGrid>
            <w:tr w:rsidR="005E6E3C" w:rsidRPr="005E6E3C" w:rsidTr="00E42A4C">
              <w:tc>
                <w:tcPr>
                  <w:tcW w:w="9212" w:type="dxa"/>
                  <w:gridSpan w:val="2"/>
                  <w:tcBorders>
                    <w:right w:val="nil"/>
                  </w:tcBorders>
                </w:tcPr>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rPr>
                  </w:pPr>
                </w:p>
              </w:tc>
            </w:tr>
            <w:tr w:rsidR="005E6E3C" w:rsidRPr="005E6E3C" w:rsidTr="00E42A4C">
              <w:tc>
                <w:tcPr>
                  <w:tcW w:w="4606" w:type="dxa"/>
                </w:tcPr>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rPr>
                  </w:pPr>
                  <w:r w:rsidRPr="005E6E3C">
                    <w:rPr>
                      <w:rFonts w:asciiTheme="minorHAnsi" w:hAnsiTheme="minorHAnsi" w:cstheme="minorHAnsi"/>
                      <w:b/>
                    </w:rPr>
                    <w:t>Frais d’entrée</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b/>
                    </w:rPr>
                    <w:t>Frais de sortie</w:t>
                  </w:r>
                </w:p>
              </w:tc>
              <w:tc>
                <w:tcPr>
                  <w:tcW w:w="4606" w:type="dxa"/>
                  <w:tcBorders>
                    <w:top w:val="nil"/>
                  </w:tcBorders>
                </w:tcPr>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w:t>
                  </w:r>
                </w:p>
              </w:tc>
            </w:tr>
            <w:tr w:rsidR="005E6E3C" w:rsidRPr="005E6E3C" w:rsidTr="00E42A4C">
              <w:tc>
                <w:tcPr>
                  <w:tcW w:w="9212" w:type="dxa"/>
                  <w:gridSpan w:val="2"/>
                </w:tcPr>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Le pourcentage indiqué est le maximum pouvant être prélevé sur votre capital [avant que celui-ci ne soit investi] [avant que le revenu de votre investissement ne vous soit distribué].</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i/>
                    </w:rPr>
                  </w:pPr>
                  <w:r w:rsidRPr="005E6E3C">
                    <w:rPr>
                      <w:rFonts w:asciiTheme="minorHAnsi" w:hAnsiTheme="minorHAnsi" w:cstheme="minorHAnsi"/>
                    </w:rPr>
                    <w:t>L’investisseur peut obtenir de son conseil ou de son distributeur le montant effectif des frais d’entrée et de sortie.</w:t>
                  </w:r>
                </w:p>
              </w:tc>
            </w:tr>
            <w:tr w:rsidR="005E6E3C" w:rsidRPr="005E6E3C" w:rsidTr="00E42A4C">
              <w:tc>
                <w:tcPr>
                  <w:tcW w:w="9212" w:type="dxa"/>
                  <w:gridSpan w:val="2"/>
                </w:tcPr>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rPr>
                  </w:pPr>
                  <w:r w:rsidRPr="005E6E3C">
                    <w:rPr>
                      <w:rFonts w:asciiTheme="minorHAnsi" w:hAnsiTheme="minorHAnsi" w:cstheme="minorHAnsi"/>
                      <w:b/>
                    </w:rPr>
                    <w:t>Frais prélevés par le fonds sur une année</w:t>
                  </w:r>
                </w:p>
              </w:tc>
            </w:tr>
            <w:tr w:rsidR="005E6E3C" w:rsidRPr="005E6E3C" w:rsidTr="00E42A4C">
              <w:tc>
                <w:tcPr>
                  <w:tcW w:w="4606" w:type="dxa"/>
                </w:tcPr>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b/>
                      <w:bCs/>
                    </w:rPr>
                    <w:t>Frais courants</w:t>
                  </w:r>
                </w:p>
              </w:tc>
              <w:tc>
                <w:tcPr>
                  <w:tcW w:w="4606" w:type="dxa"/>
                </w:tcPr>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w:t>
                  </w:r>
                </w:p>
              </w:tc>
            </w:tr>
            <w:tr w:rsidR="005E6E3C" w:rsidRPr="005E6E3C" w:rsidTr="00E42A4C">
              <w:tc>
                <w:tcPr>
                  <w:tcW w:w="9212" w:type="dxa"/>
                  <w:gridSpan w:val="2"/>
                </w:tcPr>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rPr>
                  </w:pPr>
                  <w:r w:rsidRPr="005E6E3C">
                    <w:rPr>
                      <w:rFonts w:asciiTheme="minorHAnsi" w:hAnsiTheme="minorHAnsi" w:cstheme="minorHAnsi"/>
                      <w:b/>
                    </w:rPr>
                    <w:t>Frais prélevés par le fonds dans certaines circonstances</w:t>
                  </w:r>
                </w:p>
              </w:tc>
            </w:tr>
            <w:tr w:rsidR="005E6E3C" w:rsidRPr="005E6E3C" w:rsidTr="00E42A4C">
              <w:tc>
                <w:tcPr>
                  <w:tcW w:w="4606" w:type="dxa"/>
                </w:tcPr>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b/>
                      <w:bCs/>
                    </w:rPr>
                    <w:t>Commission de performance</w:t>
                  </w:r>
                </w:p>
              </w:tc>
              <w:tc>
                <w:tcPr>
                  <w:tcW w:w="4606" w:type="dxa"/>
                </w:tcPr>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 de la surperformance du FIA par rapport à [nom de l’indicateur de référence]</w:t>
                  </w:r>
                </w:p>
              </w:tc>
            </w:tr>
          </w:tbl>
          <w:p w:rsidR="005E6E3C" w:rsidRPr="00F85EC2"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F85EC2">
              <w:rPr>
                <w:rFonts w:asciiTheme="minorHAnsi" w:hAnsiTheme="minorHAnsi" w:cstheme="minorHAnsi"/>
                <w:color w:val="auto"/>
              </w:rPr>
              <w:t>* Préciser que ce chiffre se fonde sur les frais de l’exercice précédent, clos en [indiquer le mois et l’année], et que ce chiffre peut varier d’un exercice à l’autre.</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En cas de commission de surperformance, le montant facturé au titre du dernier exercice est inclus, également sous la forme d’un pourcentage</w:t>
            </w:r>
            <w:r w:rsidR="00F85EC2">
              <w:rPr>
                <w:rFonts w:asciiTheme="minorHAnsi" w:hAnsiTheme="minorHAnsi" w:cstheme="minorHAnsi"/>
                <w:color w:val="auto"/>
              </w:rPr>
              <w:t>.</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Pour plus d’information sur les frais, veuillez-vous référer aux pages X à X/ à la section frais du prospectus de cet FIA, disponible sur le site internet www.</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Les frais courants ne comprennent pas : les commissions de surperformance et les frais d’intermédiation excepté dans le cas de frais d’entrée et/ou de sortie payés par le FIA lorsqu’il achète ou vend des parts d’un autre véhicule de gestion collective.</w:t>
            </w:r>
          </w:p>
          <w:p w:rsid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color w:val="auto"/>
              </w:rPr>
              <w:t>De plus, l’information suivante doit être précisée : « les frais et commissions acquittés servent à couvrir les coûts d’exploitation du FIA y compris les couts de commercialisation et de distributions des parts, ces frais réduisent la croissance potentielle des investissements. »</w:t>
            </w:r>
          </w:p>
          <w:p w:rsidR="0070398B" w:rsidRPr="005E6E3C" w:rsidRDefault="0070398B"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color w:val="auto"/>
              </w:rPr>
            </w:pPr>
            <w:r w:rsidRPr="005E6E3C">
              <w:rPr>
                <w:rFonts w:asciiTheme="minorHAnsi" w:hAnsiTheme="minorHAnsi" w:cstheme="minorHAnsi"/>
                <w:b/>
                <w:color w:val="auto"/>
              </w:rPr>
              <w:lastRenderedPageBreak/>
              <w:t xml:space="preserve">Performances passées :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rPr>
            </w:pPr>
            <w:r w:rsidRPr="005E6E3C">
              <w:rPr>
                <w:rFonts w:asciiTheme="minorHAnsi" w:hAnsiTheme="minorHAnsi" w:cstheme="minorHAnsi"/>
                <w:color w:val="auto"/>
              </w:rPr>
              <w:t xml:space="preserve">                              </w:t>
            </w:r>
            <w:r w:rsidRPr="005E6E3C">
              <w:rPr>
                <w:rFonts w:asciiTheme="minorHAnsi" w:hAnsiTheme="minorHAnsi" w:cstheme="minorHAnsi"/>
                <w:noProof/>
                <w:color w:val="auto"/>
              </w:rPr>
              <mc:AlternateContent>
                <mc:Choice Requires="wpc">
                  <w:drawing>
                    <wp:inline distT="0" distB="0" distL="0" distR="0" wp14:anchorId="6A60701A" wp14:editId="10B97E46">
                      <wp:extent cx="2000250" cy="1344295"/>
                      <wp:effectExtent l="0" t="0" r="0" b="8255"/>
                      <wp:docPr id="173" name="Zone de dessin 1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 name="Rectangle 90"/>
                              <wps:cNvSpPr>
                                <a:spLocks noChangeArrowheads="1"/>
                              </wps:cNvSpPr>
                              <wps:spPr bwMode="auto">
                                <a:xfrm>
                                  <a:off x="15875" y="16510"/>
                                  <a:ext cx="1964690" cy="1256030"/>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91" name="Rectangle 91"/>
                              <wps:cNvSpPr>
                                <a:spLocks noChangeArrowheads="1"/>
                              </wps:cNvSpPr>
                              <wps:spPr bwMode="auto">
                                <a:xfrm>
                                  <a:off x="196850" y="204470"/>
                                  <a:ext cx="1709420" cy="9582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
                              <wps:cNvCnPr/>
                              <wps:spPr bwMode="auto">
                                <a:xfrm>
                                  <a:off x="196850" y="1162685"/>
                                  <a:ext cx="1709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
                              <wps:cNvCnPr/>
                              <wps:spPr bwMode="auto">
                                <a:xfrm>
                                  <a:off x="196850" y="1026160"/>
                                  <a:ext cx="1709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
                              <wps:cNvCnPr/>
                              <wps:spPr bwMode="auto">
                                <a:xfrm>
                                  <a:off x="196850" y="889635"/>
                                  <a:ext cx="1709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0"/>
                              <wps:cNvCnPr/>
                              <wps:spPr bwMode="auto">
                                <a:xfrm>
                                  <a:off x="196850" y="613410"/>
                                  <a:ext cx="1709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11"/>
                              <wps:cNvCnPr/>
                              <wps:spPr bwMode="auto">
                                <a:xfrm>
                                  <a:off x="196850" y="477520"/>
                                  <a:ext cx="1709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2"/>
                              <wps:cNvCnPr/>
                              <wps:spPr bwMode="auto">
                                <a:xfrm>
                                  <a:off x="196850" y="340995"/>
                                  <a:ext cx="1709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3"/>
                              <wps:cNvCnPr/>
                              <wps:spPr bwMode="auto">
                                <a:xfrm>
                                  <a:off x="196850" y="204470"/>
                                  <a:ext cx="1709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99"/>
                              <wps:cNvSpPr>
                                <a:spLocks noChangeArrowheads="1"/>
                              </wps:cNvSpPr>
                              <wps:spPr bwMode="auto">
                                <a:xfrm>
                                  <a:off x="196850" y="204470"/>
                                  <a:ext cx="1709420" cy="958215"/>
                                </a:xfrm>
                                <a:prstGeom prst="rect">
                                  <a:avLst/>
                                </a:prstGeom>
                                <a:noFill/>
                                <a:ln w="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00"/>
                              <wps:cNvSpPr>
                                <a:spLocks noChangeArrowheads="1"/>
                              </wps:cNvSpPr>
                              <wps:spPr bwMode="auto">
                                <a:xfrm>
                                  <a:off x="242570" y="681990"/>
                                  <a:ext cx="60960" cy="71120"/>
                                </a:xfrm>
                                <a:prstGeom prst="rect">
                                  <a:avLst/>
                                </a:prstGeom>
                                <a:solidFill>
                                  <a:srgbClr val="9999FF"/>
                                </a:solidFill>
                                <a:ln w="5">
                                  <a:solidFill>
                                    <a:srgbClr val="000000"/>
                                  </a:solidFill>
                                  <a:prstDash val="solid"/>
                                  <a:miter lim="800000"/>
                                  <a:headEnd/>
                                  <a:tailEnd/>
                                </a:ln>
                              </wps:spPr>
                              <wps:bodyPr rot="0" vert="horz" wrap="square" lIns="91440" tIns="45720" rIns="91440" bIns="45720" anchor="t" anchorCtr="0" upright="1">
                                <a:noAutofit/>
                              </wps:bodyPr>
                            </wps:wsp>
                            <wps:wsp>
                              <wps:cNvPr id="101" name="Rectangle 101"/>
                              <wps:cNvSpPr>
                                <a:spLocks noChangeArrowheads="1"/>
                              </wps:cNvSpPr>
                              <wps:spPr bwMode="auto">
                                <a:xfrm>
                                  <a:off x="397510" y="753110"/>
                                  <a:ext cx="61595" cy="55245"/>
                                </a:xfrm>
                                <a:prstGeom prst="rect">
                                  <a:avLst/>
                                </a:prstGeom>
                                <a:solidFill>
                                  <a:srgbClr val="9999FF"/>
                                </a:solidFill>
                                <a:ln w="5">
                                  <a:solidFill>
                                    <a:srgbClr val="000000"/>
                                  </a:solidFill>
                                  <a:prstDash val="solid"/>
                                  <a:miter lim="800000"/>
                                  <a:headEnd/>
                                  <a:tailEnd/>
                                </a:ln>
                              </wps:spPr>
                              <wps:bodyPr rot="0" vert="horz" wrap="square" lIns="91440" tIns="45720" rIns="91440" bIns="45720" anchor="t" anchorCtr="0" upright="1">
                                <a:noAutofit/>
                              </wps:bodyPr>
                            </wps:wsp>
                            <wps:wsp>
                              <wps:cNvPr id="102" name="Rectangle 102"/>
                              <wps:cNvSpPr>
                                <a:spLocks noChangeArrowheads="1"/>
                              </wps:cNvSpPr>
                              <wps:spPr bwMode="auto">
                                <a:xfrm>
                                  <a:off x="552450" y="636270"/>
                                  <a:ext cx="61595" cy="116840"/>
                                </a:xfrm>
                                <a:prstGeom prst="rect">
                                  <a:avLst/>
                                </a:prstGeom>
                                <a:solidFill>
                                  <a:srgbClr val="9999FF"/>
                                </a:solidFill>
                                <a:ln w="5">
                                  <a:solidFill>
                                    <a:srgbClr val="000000"/>
                                  </a:solidFill>
                                  <a:prstDash val="solid"/>
                                  <a:miter lim="800000"/>
                                  <a:headEnd/>
                                  <a:tailEnd/>
                                </a:ln>
                              </wps:spPr>
                              <wps:bodyPr rot="0" vert="horz" wrap="square" lIns="91440" tIns="45720" rIns="91440" bIns="45720" anchor="t" anchorCtr="0" upright="1">
                                <a:noAutofit/>
                              </wps:bodyPr>
                            </wps:wsp>
                            <wps:wsp>
                              <wps:cNvPr id="103" name="Rectangle 103"/>
                              <wps:cNvSpPr>
                                <a:spLocks noChangeArrowheads="1"/>
                              </wps:cNvSpPr>
                              <wps:spPr bwMode="auto">
                                <a:xfrm>
                                  <a:off x="707390" y="474345"/>
                                  <a:ext cx="61595" cy="278765"/>
                                </a:xfrm>
                                <a:prstGeom prst="rect">
                                  <a:avLst/>
                                </a:prstGeom>
                                <a:solidFill>
                                  <a:srgbClr val="9999FF"/>
                                </a:solidFill>
                                <a:ln w="5">
                                  <a:solidFill>
                                    <a:srgbClr val="000000"/>
                                  </a:solidFill>
                                  <a:prstDash val="solid"/>
                                  <a:miter lim="800000"/>
                                  <a:headEnd/>
                                  <a:tailEnd/>
                                </a:ln>
                              </wps:spPr>
                              <wps:bodyPr rot="0" vert="horz" wrap="square" lIns="91440" tIns="45720" rIns="91440" bIns="45720" anchor="t" anchorCtr="0" upright="1">
                                <a:noAutofit/>
                              </wps:bodyPr>
                            </wps:wsp>
                            <wps:wsp>
                              <wps:cNvPr id="104" name="Rectangle 104"/>
                              <wps:cNvSpPr>
                                <a:spLocks noChangeArrowheads="1"/>
                              </wps:cNvSpPr>
                              <wps:spPr bwMode="auto">
                                <a:xfrm>
                                  <a:off x="862965" y="577850"/>
                                  <a:ext cx="60960" cy="175260"/>
                                </a:xfrm>
                                <a:prstGeom prst="rect">
                                  <a:avLst/>
                                </a:prstGeom>
                                <a:solidFill>
                                  <a:srgbClr val="9999FF"/>
                                </a:solidFill>
                                <a:ln w="5">
                                  <a:solidFill>
                                    <a:srgbClr val="000000"/>
                                  </a:solidFill>
                                  <a:prstDash val="solid"/>
                                  <a:miter lim="800000"/>
                                  <a:headEnd/>
                                  <a:tailEnd/>
                                </a:ln>
                              </wps:spPr>
                              <wps:bodyPr rot="0" vert="horz" wrap="square" lIns="91440" tIns="45720" rIns="91440" bIns="45720" anchor="t" anchorCtr="0" upright="1">
                                <a:noAutofit/>
                              </wps:bodyPr>
                            </wps:wsp>
                            <wps:wsp>
                              <wps:cNvPr id="105" name="Rectangle 105"/>
                              <wps:cNvSpPr>
                                <a:spLocks noChangeArrowheads="1"/>
                              </wps:cNvSpPr>
                              <wps:spPr bwMode="auto">
                                <a:xfrm>
                                  <a:off x="1017905" y="753110"/>
                                  <a:ext cx="64770" cy="344170"/>
                                </a:xfrm>
                                <a:prstGeom prst="rect">
                                  <a:avLst/>
                                </a:prstGeom>
                                <a:solidFill>
                                  <a:srgbClr val="9999FF"/>
                                </a:solidFill>
                                <a:ln w="5">
                                  <a:solidFill>
                                    <a:srgbClr val="000000"/>
                                  </a:solidFill>
                                  <a:prstDash val="solid"/>
                                  <a:miter lim="800000"/>
                                  <a:headEnd/>
                                  <a:tailEnd/>
                                </a:ln>
                              </wps:spPr>
                              <wps:bodyPr rot="0" vert="horz" wrap="square" lIns="91440" tIns="45720" rIns="91440" bIns="45720" anchor="t" anchorCtr="0" upright="1">
                                <a:noAutofit/>
                              </wps:bodyPr>
                            </wps:wsp>
                            <wps:wsp>
                              <wps:cNvPr id="106" name="Rectangle 106"/>
                              <wps:cNvSpPr>
                                <a:spLocks noChangeArrowheads="1"/>
                              </wps:cNvSpPr>
                              <wps:spPr bwMode="auto">
                                <a:xfrm>
                                  <a:off x="1176020" y="753110"/>
                                  <a:ext cx="61595" cy="84455"/>
                                </a:xfrm>
                                <a:prstGeom prst="rect">
                                  <a:avLst/>
                                </a:prstGeom>
                                <a:solidFill>
                                  <a:srgbClr val="9999FF"/>
                                </a:solidFill>
                                <a:ln w="5">
                                  <a:solidFill>
                                    <a:srgbClr val="000000"/>
                                  </a:solidFill>
                                  <a:prstDash val="solid"/>
                                  <a:miter lim="800000"/>
                                  <a:headEnd/>
                                  <a:tailEnd/>
                                </a:ln>
                              </wps:spPr>
                              <wps:bodyPr rot="0" vert="horz" wrap="square" lIns="91440" tIns="45720" rIns="91440" bIns="45720" anchor="t" anchorCtr="0" upright="1">
                                <a:noAutofit/>
                              </wps:bodyPr>
                            </wps:wsp>
                            <wps:wsp>
                              <wps:cNvPr id="107" name="Rectangle 107"/>
                              <wps:cNvSpPr>
                                <a:spLocks noChangeArrowheads="1"/>
                              </wps:cNvSpPr>
                              <wps:spPr bwMode="auto">
                                <a:xfrm>
                                  <a:off x="1331595" y="675640"/>
                                  <a:ext cx="60960" cy="77470"/>
                                </a:xfrm>
                                <a:prstGeom prst="rect">
                                  <a:avLst/>
                                </a:prstGeom>
                                <a:solidFill>
                                  <a:srgbClr val="9999FF"/>
                                </a:solidFill>
                                <a:ln w="5">
                                  <a:solidFill>
                                    <a:srgbClr val="000000"/>
                                  </a:solidFill>
                                  <a:prstDash val="solid"/>
                                  <a:miter lim="800000"/>
                                  <a:headEnd/>
                                  <a:tailEnd/>
                                </a:ln>
                              </wps:spPr>
                              <wps:bodyPr rot="0" vert="horz" wrap="square" lIns="91440" tIns="45720" rIns="91440" bIns="45720" anchor="t" anchorCtr="0" upright="1">
                                <a:noAutofit/>
                              </wps:bodyPr>
                            </wps:wsp>
                            <wps:wsp>
                              <wps:cNvPr id="108" name="Rectangle 108"/>
                              <wps:cNvSpPr>
                                <a:spLocks noChangeArrowheads="1"/>
                              </wps:cNvSpPr>
                              <wps:spPr bwMode="auto">
                                <a:xfrm>
                                  <a:off x="1486535" y="708025"/>
                                  <a:ext cx="61595" cy="45085"/>
                                </a:xfrm>
                                <a:prstGeom prst="rect">
                                  <a:avLst/>
                                </a:prstGeom>
                                <a:solidFill>
                                  <a:srgbClr val="9999FF"/>
                                </a:solidFill>
                                <a:ln w="5">
                                  <a:solidFill>
                                    <a:srgbClr val="000000"/>
                                  </a:solidFill>
                                  <a:prstDash val="solid"/>
                                  <a:miter lim="800000"/>
                                  <a:headEnd/>
                                  <a:tailEnd/>
                                </a:ln>
                              </wps:spPr>
                              <wps:bodyPr rot="0" vert="horz" wrap="square" lIns="91440" tIns="45720" rIns="91440" bIns="45720" anchor="t" anchorCtr="0" upright="1">
                                <a:noAutofit/>
                              </wps:bodyPr>
                            </wps:wsp>
                            <wps:wsp>
                              <wps:cNvPr id="109" name="Rectangle 109"/>
                              <wps:cNvSpPr>
                                <a:spLocks noChangeArrowheads="1"/>
                              </wps:cNvSpPr>
                              <wps:spPr bwMode="auto">
                                <a:xfrm>
                                  <a:off x="1641475" y="516255"/>
                                  <a:ext cx="61595" cy="236855"/>
                                </a:xfrm>
                                <a:prstGeom prst="rect">
                                  <a:avLst/>
                                </a:prstGeom>
                                <a:solidFill>
                                  <a:srgbClr val="9999FF"/>
                                </a:solidFill>
                                <a:ln w="5">
                                  <a:solidFill>
                                    <a:srgbClr val="000000"/>
                                  </a:solidFill>
                                  <a:prstDash val="solid"/>
                                  <a:miter lim="800000"/>
                                  <a:headEnd/>
                                  <a:tailEnd/>
                                </a:ln>
                              </wps:spPr>
                              <wps:bodyPr rot="0" vert="horz" wrap="square" lIns="91440" tIns="45720" rIns="91440" bIns="45720" anchor="t" anchorCtr="0" upright="1">
                                <a:noAutofit/>
                              </wps:bodyPr>
                            </wps:wsp>
                            <wps:wsp>
                              <wps:cNvPr id="110" name="Rectangle 110"/>
                              <wps:cNvSpPr>
                                <a:spLocks noChangeArrowheads="1"/>
                              </wps:cNvSpPr>
                              <wps:spPr bwMode="auto">
                                <a:xfrm>
                                  <a:off x="1796415" y="327660"/>
                                  <a:ext cx="61595" cy="425450"/>
                                </a:xfrm>
                                <a:prstGeom prst="rect">
                                  <a:avLst/>
                                </a:prstGeom>
                                <a:solidFill>
                                  <a:srgbClr val="9999FF"/>
                                </a:solidFill>
                                <a:ln w="5">
                                  <a:solidFill>
                                    <a:srgbClr val="000000"/>
                                  </a:solidFill>
                                  <a:prstDash val="solid"/>
                                  <a:miter lim="800000"/>
                                  <a:headEnd/>
                                  <a:tailEnd/>
                                </a:ln>
                              </wps:spPr>
                              <wps:bodyPr rot="0" vert="horz" wrap="square" lIns="91440" tIns="45720" rIns="91440" bIns="45720" anchor="t" anchorCtr="0" upright="1">
                                <a:noAutofit/>
                              </wps:bodyPr>
                            </wps:wsp>
                            <wps:wsp>
                              <wps:cNvPr id="111" name="Line 26"/>
                              <wps:cNvCnPr/>
                              <wps:spPr bwMode="auto">
                                <a:xfrm>
                                  <a:off x="196850" y="204470"/>
                                  <a:ext cx="0" cy="9582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27"/>
                              <wps:cNvCnPr/>
                              <wps:spPr bwMode="auto">
                                <a:xfrm>
                                  <a:off x="187325" y="1162685"/>
                                  <a:ext cx="9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28"/>
                              <wps:cNvCnPr/>
                              <wps:spPr bwMode="auto">
                                <a:xfrm>
                                  <a:off x="187325" y="1026160"/>
                                  <a:ext cx="9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29"/>
                              <wps:cNvCnPr/>
                              <wps:spPr bwMode="auto">
                                <a:xfrm>
                                  <a:off x="187325" y="889635"/>
                                  <a:ext cx="9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30"/>
                              <wps:cNvCnPr/>
                              <wps:spPr bwMode="auto">
                                <a:xfrm>
                                  <a:off x="187325" y="753110"/>
                                  <a:ext cx="9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31"/>
                              <wps:cNvCnPr/>
                              <wps:spPr bwMode="auto">
                                <a:xfrm>
                                  <a:off x="187325" y="613410"/>
                                  <a:ext cx="9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32"/>
                              <wps:cNvCnPr/>
                              <wps:spPr bwMode="auto">
                                <a:xfrm>
                                  <a:off x="187325" y="477520"/>
                                  <a:ext cx="9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33"/>
                              <wps:cNvCnPr/>
                              <wps:spPr bwMode="auto">
                                <a:xfrm>
                                  <a:off x="187325" y="340995"/>
                                  <a:ext cx="9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34"/>
                              <wps:cNvCnPr/>
                              <wps:spPr bwMode="auto">
                                <a:xfrm>
                                  <a:off x="187325" y="204470"/>
                                  <a:ext cx="9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35"/>
                              <wps:cNvCnPr/>
                              <wps:spPr bwMode="auto">
                                <a:xfrm>
                                  <a:off x="196850" y="753110"/>
                                  <a:ext cx="1709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36"/>
                              <wps:cNvCnPr/>
                              <wps:spPr bwMode="auto">
                                <a:xfrm flipV="1">
                                  <a:off x="196850" y="753110"/>
                                  <a:ext cx="0" cy="101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37"/>
                              <wps:cNvCnPr/>
                              <wps:spPr bwMode="auto">
                                <a:xfrm flipV="1">
                                  <a:off x="352425" y="753110"/>
                                  <a:ext cx="0" cy="101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38"/>
                              <wps:cNvCnPr/>
                              <wps:spPr bwMode="auto">
                                <a:xfrm flipV="1">
                                  <a:off x="507365" y="753110"/>
                                  <a:ext cx="0" cy="101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39"/>
                              <wps:cNvCnPr/>
                              <wps:spPr bwMode="auto">
                                <a:xfrm flipV="1">
                                  <a:off x="662305" y="753110"/>
                                  <a:ext cx="0" cy="101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40"/>
                              <wps:cNvCnPr/>
                              <wps:spPr bwMode="auto">
                                <a:xfrm flipV="1">
                                  <a:off x="817245" y="753110"/>
                                  <a:ext cx="0" cy="101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41"/>
                              <wps:cNvCnPr/>
                              <wps:spPr bwMode="auto">
                                <a:xfrm flipV="1">
                                  <a:off x="972820" y="753110"/>
                                  <a:ext cx="0" cy="101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42"/>
                              <wps:cNvCnPr/>
                              <wps:spPr bwMode="auto">
                                <a:xfrm flipV="1">
                                  <a:off x="1130935" y="753110"/>
                                  <a:ext cx="0" cy="101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43"/>
                              <wps:cNvCnPr/>
                              <wps:spPr bwMode="auto">
                                <a:xfrm flipV="1">
                                  <a:off x="1285875" y="753110"/>
                                  <a:ext cx="0" cy="101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44"/>
                              <wps:cNvCnPr/>
                              <wps:spPr bwMode="auto">
                                <a:xfrm flipV="1">
                                  <a:off x="1441450" y="753110"/>
                                  <a:ext cx="0" cy="101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45"/>
                              <wps:cNvCnPr/>
                              <wps:spPr bwMode="auto">
                                <a:xfrm flipV="1">
                                  <a:off x="1596390" y="753110"/>
                                  <a:ext cx="0" cy="101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46"/>
                              <wps:cNvCnPr/>
                              <wps:spPr bwMode="auto">
                                <a:xfrm flipV="1">
                                  <a:off x="1751330" y="753110"/>
                                  <a:ext cx="0" cy="101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47"/>
                              <wps:cNvCnPr/>
                              <wps:spPr bwMode="auto">
                                <a:xfrm flipV="1">
                                  <a:off x="1906270" y="753110"/>
                                  <a:ext cx="0" cy="101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133"/>
                              <wps:cNvSpPr>
                                <a:spLocks noChangeArrowheads="1"/>
                              </wps:cNvSpPr>
                              <wps:spPr bwMode="auto">
                                <a:xfrm>
                                  <a:off x="510540" y="58420"/>
                                  <a:ext cx="76200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8"/>
                                        <w:szCs w:val="8"/>
                                        <w:lang w:val="en-US"/>
                                      </w:rPr>
                                      <w:t xml:space="preserve">Performances </w:t>
                                    </w:r>
                                    <w:proofErr w:type="spellStart"/>
                                    <w:r>
                                      <w:rPr>
                                        <w:rFonts w:cs="Arial"/>
                                        <w:b/>
                                        <w:bCs/>
                                        <w:color w:val="000000"/>
                                        <w:sz w:val="8"/>
                                        <w:szCs w:val="8"/>
                                        <w:lang w:val="en-US"/>
                                      </w:rPr>
                                      <w:t>passées</w:t>
                                    </w:r>
                                    <w:proofErr w:type="spellEnd"/>
                                    <w:r>
                                      <w:rPr>
                                        <w:rFonts w:cs="Arial"/>
                                        <w:b/>
                                        <w:bCs/>
                                        <w:color w:val="000000"/>
                                        <w:sz w:val="8"/>
                                        <w:szCs w:val="8"/>
                                        <w:lang w:val="en-US"/>
                                      </w:rPr>
                                      <w:t xml:space="preserve"> du FIA XYZ</w:t>
                                    </w:r>
                                  </w:p>
                                </w:txbxContent>
                              </wps:txbx>
                              <wps:bodyPr rot="0" vert="horz" wrap="none" lIns="0" tIns="0" rIns="0" bIns="0" anchor="t" anchorCtr="0">
                                <a:spAutoFit/>
                              </wps:bodyPr>
                            </wps:wsp>
                            <wps:wsp>
                              <wps:cNvPr id="134" name="Rectangle 134"/>
                              <wps:cNvSpPr>
                                <a:spLocks noChangeArrowheads="1"/>
                              </wps:cNvSpPr>
                              <wps:spPr bwMode="auto">
                                <a:xfrm>
                                  <a:off x="843280" y="519430"/>
                                  <a:ext cx="10541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12</w:t>
                                    </w:r>
                                    <w:proofErr w:type="gramStart"/>
                                    <w:r>
                                      <w:rPr>
                                        <w:rFonts w:cs="Arial"/>
                                        <w:b/>
                                        <w:bCs/>
                                        <w:color w:val="000000"/>
                                        <w:sz w:val="6"/>
                                        <w:szCs w:val="6"/>
                                        <w:lang w:val="en-US"/>
                                      </w:rPr>
                                      <w:t>,8</w:t>
                                    </w:r>
                                    <w:proofErr w:type="gramEnd"/>
                                    <w:r>
                                      <w:rPr>
                                        <w:rFonts w:cs="Arial"/>
                                        <w:b/>
                                        <w:bCs/>
                                        <w:color w:val="000000"/>
                                        <w:sz w:val="6"/>
                                        <w:szCs w:val="6"/>
                                        <w:lang w:val="en-US"/>
                                      </w:rPr>
                                      <w:t>%</w:t>
                                    </w:r>
                                  </w:p>
                                </w:txbxContent>
                              </wps:txbx>
                              <wps:bodyPr rot="0" vert="horz" wrap="none" lIns="0" tIns="0" rIns="0" bIns="0" anchor="t" anchorCtr="0">
                                <a:spAutoFit/>
                              </wps:bodyPr>
                            </wps:wsp>
                            <wps:wsp>
                              <wps:cNvPr id="135" name="Rectangle 135"/>
                              <wps:cNvSpPr>
                                <a:spLocks noChangeArrowheads="1"/>
                              </wps:cNvSpPr>
                              <wps:spPr bwMode="auto">
                                <a:xfrm>
                                  <a:off x="995045" y="1113790"/>
                                  <a:ext cx="11747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-25</w:t>
                                    </w:r>
                                    <w:proofErr w:type="gramStart"/>
                                    <w:r>
                                      <w:rPr>
                                        <w:rFonts w:cs="Arial"/>
                                        <w:b/>
                                        <w:bCs/>
                                        <w:color w:val="000000"/>
                                        <w:sz w:val="6"/>
                                        <w:szCs w:val="6"/>
                                        <w:lang w:val="en-US"/>
                                      </w:rPr>
                                      <w:t>,2</w:t>
                                    </w:r>
                                    <w:proofErr w:type="gramEnd"/>
                                    <w:r>
                                      <w:rPr>
                                        <w:rFonts w:cs="Arial"/>
                                        <w:b/>
                                        <w:bCs/>
                                        <w:color w:val="000000"/>
                                        <w:sz w:val="6"/>
                                        <w:szCs w:val="6"/>
                                        <w:lang w:val="en-US"/>
                                      </w:rPr>
                                      <w:t>%</w:t>
                                    </w:r>
                                  </w:p>
                                </w:txbxContent>
                              </wps:txbx>
                              <wps:bodyPr rot="0" vert="horz" wrap="none" lIns="0" tIns="0" rIns="0" bIns="0" anchor="t" anchorCtr="0">
                                <a:spAutoFit/>
                              </wps:bodyPr>
                            </wps:wsp>
                            <wps:wsp>
                              <wps:cNvPr id="136" name="Rectangle 136"/>
                              <wps:cNvSpPr>
                                <a:spLocks noChangeArrowheads="1"/>
                              </wps:cNvSpPr>
                              <wps:spPr bwMode="auto">
                                <a:xfrm>
                                  <a:off x="1166495" y="857250"/>
                                  <a:ext cx="9842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-6</w:t>
                                    </w:r>
                                    <w:proofErr w:type="gramStart"/>
                                    <w:r>
                                      <w:rPr>
                                        <w:rFonts w:cs="Arial"/>
                                        <w:b/>
                                        <w:bCs/>
                                        <w:color w:val="000000"/>
                                        <w:sz w:val="6"/>
                                        <w:szCs w:val="6"/>
                                        <w:lang w:val="en-US"/>
                                      </w:rPr>
                                      <w:t>,3</w:t>
                                    </w:r>
                                    <w:proofErr w:type="gramEnd"/>
                                    <w:r>
                                      <w:rPr>
                                        <w:rFonts w:cs="Arial"/>
                                        <w:b/>
                                        <w:bCs/>
                                        <w:color w:val="000000"/>
                                        <w:sz w:val="6"/>
                                        <w:szCs w:val="6"/>
                                        <w:lang w:val="en-US"/>
                                      </w:rPr>
                                      <w:t>%</w:t>
                                    </w:r>
                                  </w:p>
                                </w:txbxContent>
                              </wps:txbx>
                              <wps:bodyPr rot="0" vert="horz" wrap="none" lIns="0" tIns="0" rIns="0" bIns="0" anchor="t" anchorCtr="0">
                                <a:spAutoFit/>
                              </wps:bodyPr>
                            </wps:wsp>
                            <wps:wsp>
                              <wps:cNvPr id="137" name="Rectangle 137"/>
                              <wps:cNvSpPr>
                                <a:spLocks noChangeArrowheads="1"/>
                              </wps:cNvSpPr>
                              <wps:spPr bwMode="auto">
                                <a:xfrm>
                                  <a:off x="1328420" y="613410"/>
                                  <a:ext cx="8636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5</w:t>
                                    </w:r>
                                    <w:proofErr w:type="gramStart"/>
                                    <w:r>
                                      <w:rPr>
                                        <w:rFonts w:cs="Arial"/>
                                        <w:b/>
                                        <w:bCs/>
                                        <w:color w:val="000000"/>
                                        <w:sz w:val="6"/>
                                        <w:szCs w:val="6"/>
                                        <w:lang w:val="en-US"/>
                                      </w:rPr>
                                      <w:t>,6</w:t>
                                    </w:r>
                                    <w:proofErr w:type="gramEnd"/>
                                    <w:r>
                                      <w:rPr>
                                        <w:rFonts w:cs="Arial"/>
                                        <w:b/>
                                        <w:bCs/>
                                        <w:color w:val="000000"/>
                                        <w:sz w:val="6"/>
                                        <w:szCs w:val="6"/>
                                        <w:lang w:val="en-US"/>
                                      </w:rPr>
                                      <w:t>%</w:t>
                                    </w:r>
                                  </w:p>
                                </w:txbxContent>
                              </wps:txbx>
                              <wps:bodyPr rot="0" vert="horz" wrap="none" lIns="0" tIns="0" rIns="0" bIns="0" anchor="t" anchorCtr="0">
                                <a:spAutoFit/>
                              </wps:bodyPr>
                            </wps:wsp>
                            <wps:wsp>
                              <wps:cNvPr id="138" name="Rectangle 138"/>
                              <wps:cNvSpPr>
                                <a:spLocks noChangeArrowheads="1"/>
                              </wps:cNvSpPr>
                              <wps:spPr bwMode="auto">
                                <a:xfrm>
                                  <a:off x="235585" y="617220"/>
                                  <a:ext cx="8636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5</w:t>
                                    </w:r>
                                    <w:proofErr w:type="gramStart"/>
                                    <w:r>
                                      <w:rPr>
                                        <w:rFonts w:cs="Arial"/>
                                        <w:b/>
                                        <w:bCs/>
                                        <w:color w:val="000000"/>
                                        <w:sz w:val="6"/>
                                        <w:szCs w:val="6"/>
                                        <w:lang w:val="en-US"/>
                                      </w:rPr>
                                      <w:t>,1</w:t>
                                    </w:r>
                                    <w:proofErr w:type="gramEnd"/>
                                    <w:r>
                                      <w:rPr>
                                        <w:rFonts w:cs="Arial"/>
                                        <w:b/>
                                        <w:bCs/>
                                        <w:color w:val="000000"/>
                                        <w:sz w:val="6"/>
                                        <w:szCs w:val="6"/>
                                        <w:lang w:val="en-US"/>
                                      </w:rPr>
                                      <w:t>%</w:t>
                                    </w:r>
                                  </w:p>
                                </w:txbxContent>
                              </wps:txbx>
                              <wps:bodyPr rot="0" vert="horz" wrap="none" lIns="0" tIns="0" rIns="0" bIns="0" anchor="t" anchorCtr="0">
                                <a:spAutoFit/>
                              </wps:bodyPr>
                            </wps:wsp>
                            <wps:wsp>
                              <wps:cNvPr id="139" name="Rectangle 139"/>
                              <wps:cNvSpPr>
                                <a:spLocks noChangeArrowheads="1"/>
                              </wps:cNvSpPr>
                              <wps:spPr bwMode="auto">
                                <a:xfrm>
                                  <a:off x="381000" y="811530"/>
                                  <a:ext cx="9842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-4</w:t>
                                    </w:r>
                                    <w:proofErr w:type="gramStart"/>
                                    <w:r>
                                      <w:rPr>
                                        <w:rFonts w:cs="Arial"/>
                                        <w:b/>
                                        <w:bCs/>
                                        <w:color w:val="000000"/>
                                        <w:sz w:val="6"/>
                                        <w:szCs w:val="6"/>
                                        <w:lang w:val="en-US"/>
                                      </w:rPr>
                                      <w:t>,2</w:t>
                                    </w:r>
                                    <w:proofErr w:type="gramEnd"/>
                                    <w:r>
                                      <w:rPr>
                                        <w:rFonts w:cs="Arial"/>
                                        <w:b/>
                                        <w:bCs/>
                                        <w:color w:val="000000"/>
                                        <w:sz w:val="6"/>
                                        <w:szCs w:val="6"/>
                                        <w:lang w:val="en-US"/>
                                      </w:rPr>
                                      <w:t>%</w:t>
                                    </w:r>
                                  </w:p>
                                </w:txbxContent>
                              </wps:txbx>
                              <wps:bodyPr rot="0" vert="horz" wrap="none" lIns="0" tIns="0" rIns="0" bIns="0" anchor="t" anchorCtr="0">
                                <a:spAutoFit/>
                              </wps:bodyPr>
                            </wps:wsp>
                            <wps:wsp>
                              <wps:cNvPr id="140" name="Rectangle 140"/>
                              <wps:cNvSpPr>
                                <a:spLocks noChangeArrowheads="1"/>
                              </wps:cNvSpPr>
                              <wps:spPr bwMode="auto">
                                <a:xfrm>
                                  <a:off x="539750" y="574675"/>
                                  <a:ext cx="8636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8</w:t>
                                    </w:r>
                                    <w:proofErr w:type="gramStart"/>
                                    <w:r>
                                      <w:rPr>
                                        <w:rFonts w:cs="Arial"/>
                                        <w:b/>
                                        <w:bCs/>
                                        <w:color w:val="000000"/>
                                        <w:sz w:val="6"/>
                                        <w:szCs w:val="6"/>
                                        <w:lang w:val="en-US"/>
                                      </w:rPr>
                                      <w:t>,5</w:t>
                                    </w:r>
                                    <w:proofErr w:type="gramEnd"/>
                                    <w:r>
                                      <w:rPr>
                                        <w:rFonts w:cs="Arial"/>
                                        <w:b/>
                                        <w:bCs/>
                                        <w:color w:val="000000"/>
                                        <w:sz w:val="6"/>
                                        <w:szCs w:val="6"/>
                                        <w:lang w:val="en-US"/>
                                      </w:rPr>
                                      <w:t>%</w:t>
                                    </w:r>
                                  </w:p>
                                </w:txbxContent>
                              </wps:txbx>
                              <wps:bodyPr rot="0" vert="horz" wrap="none" lIns="0" tIns="0" rIns="0" bIns="0" anchor="t" anchorCtr="0">
                                <a:spAutoFit/>
                              </wps:bodyPr>
                            </wps:wsp>
                            <wps:wsp>
                              <wps:cNvPr id="141" name="Rectangle 141"/>
                              <wps:cNvSpPr>
                                <a:spLocks noChangeArrowheads="1"/>
                              </wps:cNvSpPr>
                              <wps:spPr bwMode="auto">
                                <a:xfrm>
                                  <a:off x="691515" y="399415"/>
                                  <a:ext cx="10541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20</w:t>
                                    </w:r>
                                    <w:proofErr w:type="gramStart"/>
                                    <w:r>
                                      <w:rPr>
                                        <w:rFonts w:cs="Arial"/>
                                        <w:b/>
                                        <w:bCs/>
                                        <w:color w:val="000000"/>
                                        <w:sz w:val="6"/>
                                        <w:szCs w:val="6"/>
                                        <w:lang w:val="en-US"/>
                                      </w:rPr>
                                      <w:t>,4</w:t>
                                    </w:r>
                                    <w:proofErr w:type="gramEnd"/>
                                    <w:r>
                                      <w:rPr>
                                        <w:rFonts w:cs="Arial"/>
                                        <w:b/>
                                        <w:bCs/>
                                        <w:color w:val="000000"/>
                                        <w:sz w:val="6"/>
                                        <w:szCs w:val="6"/>
                                        <w:lang w:val="en-US"/>
                                      </w:rPr>
                                      <w:t>%</w:t>
                                    </w:r>
                                  </w:p>
                                </w:txbxContent>
                              </wps:txbx>
                              <wps:bodyPr rot="0" vert="horz" wrap="none" lIns="0" tIns="0" rIns="0" bIns="0" anchor="t" anchorCtr="0">
                                <a:spAutoFit/>
                              </wps:bodyPr>
                            </wps:wsp>
                            <wps:wsp>
                              <wps:cNvPr id="142" name="Rectangle 142"/>
                              <wps:cNvSpPr>
                                <a:spLocks noChangeArrowheads="1"/>
                              </wps:cNvSpPr>
                              <wps:spPr bwMode="auto">
                                <a:xfrm>
                                  <a:off x="1477010" y="655955"/>
                                  <a:ext cx="8636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3</w:t>
                                    </w:r>
                                    <w:proofErr w:type="gramStart"/>
                                    <w:r>
                                      <w:rPr>
                                        <w:rFonts w:cs="Arial"/>
                                        <w:b/>
                                        <w:bCs/>
                                        <w:color w:val="000000"/>
                                        <w:sz w:val="6"/>
                                        <w:szCs w:val="6"/>
                                        <w:lang w:val="en-US"/>
                                      </w:rPr>
                                      <w:t>,3</w:t>
                                    </w:r>
                                    <w:proofErr w:type="gramEnd"/>
                                    <w:r>
                                      <w:rPr>
                                        <w:rFonts w:cs="Arial"/>
                                        <w:b/>
                                        <w:bCs/>
                                        <w:color w:val="000000"/>
                                        <w:sz w:val="6"/>
                                        <w:szCs w:val="6"/>
                                        <w:lang w:val="en-US"/>
                                      </w:rPr>
                                      <w:t>%</w:t>
                                    </w:r>
                                  </w:p>
                                </w:txbxContent>
                              </wps:txbx>
                              <wps:bodyPr rot="0" vert="horz" wrap="none" lIns="0" tIns="0" rIns="0" bIns="0" anchor="t" anchorCtr="0">
                                <a:spAutoFit/>
                              </wps:bodyPr>
                            </wps:wsp>
                            <wps:wsp>
                              <wps:cNvPr id="143" name="Rectangle 143"/>
                              <wps:cNvSpPr>
                                <a:spLocks noChangeArrowheads="1"/>
                              </wps:cNvSpPr>
                              <wps:spPr bwMode="auto">
                                <a:xfrm>
                                  <a:off x="1619250" y="434975"/>
                                  <a:ext cx="10541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17</w:t>
                                    </w:r>
                                    <w:proofErr w:type="gramStart"/>
                                    <w:r>
                                      <w:rPr>
                                        <w:rFonts w:cs="Arial"/>
                                        <w:b/>
                                        <w:bCs/>
                                        <w:color w:val="000000"/>
                                        <w:sz w:val="6"/>
                                        <w:szCs w:val="6"/>
                                        <w:lang w:val="en-US"/>
                                      </w:rPr>
                                      <w:t>,2</w:t>
                                    </w:r>
                                    <w:proofErr w:type="gramEnd"/>
                                    <w:r>
                                      <w:rPr>
                                        <w:rFonts w:cs="Arial"/>
                                        <w:b/>
                                        <w:bCs/>
                                        <w:color w:val="000000"/>
                                        <w:sz w:val="6"/>
                                        <w:szCs w:val="6"/>
                                        <w:lang w:val="en-US"/>
                                      </w:rPr>
                                      <w:t>%</w:t>
                                    </w:r>
                                  </w:p>
                                </w:txbxContent>
                              </wps:txbx>
                              <wps:bodyPr rot="0" vert="horz" wrap="none" lIns="0" tIns="0" rIns="0" bIns="0" anchor="t" anchorCtr="0">
                                <a:spAutoFit/>
                              </wps:bodyPr>
                            </wps:wsp>
                            <wps:wsp>
                              <wps:cNvPr id="144" name="Rectangle 144"/>
                              <wps:cNvSpPr>
                                <a:spLocks noChangeArrowheads="1"/>
                              </wps:cNvSpPr>
                              <wps:spPr bwMode="auto">
                                <a:xfrm>
                                  <a:off x="1771015" y="256540"/>
                                  <a:ext cx="10541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30</w:t>
                                    </w:r>
                                    <w:proofErr w:type="gramStart"/>
                                    <w:r>
                                      <w:rPr>
                                        <w:rFonts w:cs="Arial"/>
                                        <w:b/>
                                        <w:bCs/>
                                        <w:color w:val="000000"/>
                                        <w:sz w:val="6"/>
                                        <w:szCs w:val="6"/>
                                        <w:lang w:val="en-US"/>
                                      </w:rPr>
                                      <w:t>,9</w:t>
                                    </w:r>
                                    <w:proofErr w:type="gramEnd"/>
                                    <w:r>
                                      <w:rPr>
                                        <w:rFonts w:cs="Arial"/>
                                        <w:b/>
                                        <w:bCs/>
                                        <w:color w:val="000000"/>
                                        <w:sz w:val="6"/>
                                        <w:szCs w:val="6"/>
                                        <w:lang w:val="en-US"/>
                                      </w:rPr>
                                      <w:t>%</w:t>
                                    </w:r>
                                  </w:p>
                                </w:txbxContent>
                              </wps:txbx>
                              <wps:bodyPr rot="0" vert="horz" wrap="none" lIns="0" tIns="0" rIns="0" bIns="0" anchor="t" anchorCtr="0">
                                <a:spAutoFit/>
                              </wps:bodyPr>
                            </wps:wsp>
                            <wps:wsp>
                              <wps:cNvPr id="145" name="Rectangle 145"/>
                              <wps:cNvSpPr>
                                <a:spLocks noChangeArrowheads="1"/>
                              </wps:cNvSpPr>
                              <wps:spPr bwMode="auto">
                                <a:xfrm>
                                  <a:off x="61595" y="1139825"/>
                                  <a:ext cx="11747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-30</w:t>
                                    </w:r>
                                    <w:proofErr w:type="gramStart"/>
                                    <w:r>
                                      <w:rPr>
                                        <w:rFonts w:cs="Arial"/>
                                        <w:b/>
                                        <w:bCs/>
                                        <w:color w:val="000000"/>
                                        <w:sz w:val="6"/>
                                        <w:szCs w:val="6"/>
                                        <w:lang w:val="en-US"/>
                                      </w:rPr>
                                      <w:t>,0</w:t>
                                    </w:r>
                                    <w:proofErr w:type="gramEnd"/>
                                    <w:r>
                                      <w:rPr>
                                        <w:rFonts w:cs="Arial"/>
                                        <w:b/>
                                        <w:bCs/>
                                        <w:color w:val="000000"/>
                                        <w:sz w:val="6"/>
                                        <w:szCs w:val="6"/>
                                        <w:lang w:val="en-US"/>
                                      </w:rPr>
                                      <w:t>%</w:t>
                                    </w:r>
                                  </w:p>
                                </w:txbxContent>
                              </wps:txbx>
                              <wps:bodyPr rot="0" vert="horz" wrap="none" lIns="0" tIns="0" rIns="0" bIns="0" anchor="t" anchorCtr="0">
                                <a:spAutoFit/>
                              </wps:bodyPr>
                            </wps:wsp>
                            <wps:wsp>
                              <wps:cNvPr id="146" name="Rectangle 146"/>
                              <wps:cNvSpPr>
                                <a:spLocks noChangeArrowheads="1"/>
                              </wps:cNvSpPr>
                              <wps:spPr bwMode="auto">
                                <a:xfrm>
                                  <a:off x="61595" y="1003300"/>
                                  <a:ext cx="11747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-20</w:t>
                                    </w:r>
                                    <w:proofErr w:type="gramStart"/>
                                    <w:r>
                                      <w:rPr>
                                        <w:rFonts w:cs="Arial"/>
                                        <w:b/>
                                        <w:bCs/>
                                        <w:color w:val="000000"/>
                                        <w:sz w:val="6"/>
                                        <w:szCs w:val="6"/>
                                        <w:lang w:val="en-US"/>
                                      </w:rPr>
                                      <w:t>,0</w:t>
                                    </w:r>
                                    <w:proofErr w:type="gramEnd"/>
                                    <w:r>
                                      <w:rPr>
                                        <w:rFonts w:cs="Arial"/>
                                        <w:b/>
                                        <w:bCs/>
                                        <w:color w:val="000000"/>
                                        <w:sz w:val="6"/>
                                        <w:szCs w:val="6"/>
                                        <w:lang w:val="en-US"/>
                                      </w:rPr>
                                      <w:t>%</w:t>
                                    </w:r>
                                  </w:p>
                                </w:txbxContent>
                              </wps:txbx>
                              <wps:bodyPr rot="0" vert="horz" wrap="none" lIns="0" tIns="0" rIns="0" bIns="0" anchor="t" anchorCtr="0">
                                <a:spAutoFit/>
                              </wps:bodyPr>
                            </wps:wsp>
                            <wps:wsp>
                              <wps:cNvPr id="147" name="Rectangle 147"/>
                              <wps:cNvSpPr>
                                <a:spLocks noChangeArrowheads="1"/>
                              </wps:cNvSpPr>
                              <wps:spPr bwMode="auto">
                                <a:xfrm>
                                  <a:off x="61595" y="866775"/>
                                  <a:ext cx="11747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-10</w:t>
                                    </w:r>
                                    <w:proofErr w:type="gramStart"/>
                                    <w:r>
                                      <w:rPr>
                                        <w:rFonts w:cs="Arial"/>
                                        <w:b/>
                                        <w:bCs/>
                                        <w:color w:val="000000"/>
                                        <w:sz w:val="6"/>
                                        <w:szCs w:val="6"/>
                                        <w:lang w:val="en-US"/>
                                      </w:rPr>
                                      <w:t>,0</w:t>
                                    </w:r>
                                    <w:proofErr w:type="gramEnd"/>
                                    <w:r>
                                      <w:rPr>
                                        <w:rFonts w:cs="Arial"/>
                                        <w:b/>
                                        <w:bCs/>
                                        <w:color w:val="000000"/>
                                        <w:sz w:val="6"/>
                                        <w:szCs w:val="6"/>
                                        <w:lang w:val="en-US"/>
                                      </w:rPr>
                                      <w:t>%</w:t>
                                    </w:r>
                                  </w:p>
                                </w:txbxContent>
                              </wps:txbx>
                              <wps:bodyPr rot="0" vert="horz" wrap="none" lIns="0" tIns="0" rIns="0" bIns="0" anchor="t" anchorCtr="0">
                                <a:spAutoFit/>
                              </wps:bodyPr>
                            </wps:wsp>
                            <wps:wsp>
                              <wps:cNvPr id="148" name="Rectangle 148"/>
                              <wps:cNvSpPr>
                                <a:spLocks noChangeArrowheads="1"/>
                              </wps:cNvSpPr>
                              <wps:spPr bwMode="auto">
                                <a:xfrm>
                                  <a:off x="93980" y="730885"/>
                                  <a:ext cx="8636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0</w:t>
                                    </w:r>
                                    <w:proofErr w:type="gramStart"/>
                                    <w:r>
                                      <w:rPr>
                                        <w:rFonts w:cs="Arial"/>
                                        <w:b/>
                                        <w:bCs/>
                                        <w:color w:val="000000"/>
                                        <w:sz w:val="6"/>
                                        <w:szCs w:val="6"/>
                                        <w:lang w:val="en-US"/>
                                      </w:rPr>
                                      <w:t>,0</w:t>
                                    </w:r>
                                    <w:proofErr w:type="gramEnd"/>
                                    <w:r>
                                      <w:rPr>
                                        <w:rFonts w:cs="Arial"/>
                                        <w:b/>
                                        <w:bCs/>
                                        <w:color w:val="000000"/>
                                        <w:sz w:val="6"/>
                                        <w:szCs w:val="6"/>
                                        <w:lang w:val="en-US"/>
                                      </w:rPr>
                                      <w:t>%</w:t>
                                    </w:r>
                                  </w:p>
                                </w:txbxContent>
                              </wps:txbx>
                              <wps:bodyPr rot="0" vert="horz" wrap="none" lIns="0" tIns="0" rIns="0" bIns="0" anchor="t" anchorCtr="0">
                                <a:spAutoFit/>
                              </wps:bodyPr>
                            </wps:wsp>
                            <wps:wsp>
                              <wps:cNvPr id="149" name="Rectangle 149"/>
                              <wps:cNvSpPr>
                                <a:spLocks noChangeArrowheads="1"/>
                              </wps:cNvSpPr>
                              <wps:spPr bwMode="auto">
                                <a:xfrm>
                                  <a:off x="74295" y="591185"/>
                                  <a:ext cx="10541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10</w:t>
                                    </w:r>
                                    <w:proofErr w:type="gramStart"/>
                                    <w:r>
                                      <w:rPr>
                                        <w:rFonts w:cs="Arial"/>
                                        <w:b/>
                                        <w:bCs/>
                                        <w:color w:val="000000"/>
                                        <w:sz w:val="6"/>
                                        <w:szCs w:val="6"/>
                                        <w:lang w:val="en-US"/>
                                      </w:rPr>
                                      <w:t>,0</w:t>
                                    </w:r>
                                    <w:proofErr w:type="gramEnd"/>
                                    <w:r>
                                      <w:rPr>
                                        <w:rFonts w:cs="Arial"/>
                                        <w:b/>
                                        <w:bCs/>
                                        <w:color w:val="000000"/>
                                        <w:sz w:val="6"/>
                                        <w:szCs w:val="6"/>
                                        <w:lang w:val="en-US"/>
                                      </w:rPr>
                                      <w:t>%</w:t>
                                    </w:r>
                                  </w:p>
                                </w:txbxContent>
                              </wps:txbx>
                              <wps:bodyPr rot="0" vert="horz" wrap="none" lIns="0" tIns="0" rIns="0" bIns="0" anchor="t" anchorCtr="0">
                                <a:spAutoFit/>
                              </wps:bodyPr>
                            </wps:wsp>
                            <wps:wsp>
                              <wps:cNvPr id="150" name="Rectangle 150"/>
                              <wps:cNvSpPr>
                                <a:spLocks noChangeArrowheads="1"/>
                              </wps:cNvSpPr>
                              <wps:spPr bwMode="auto">
                                <a:xfrm>
                                  <a:off x="74295" y="454660"/>
                                  <a:ext cx="10541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20</w:t>
                                    </w:r>
                                    <w:proofErr w:type="gramStart"/>
                                    <w:r>
                                      <w:rPr>
                                        <w:rFonts w:cs="Arial"/>
                                        <w:b/>
                                        <w:bCs/>
                                        <w:color w:val="000000"/>
                                        <w:sz w:val="6"/>
                                        <w:szCs w:val="6"/>
                                        <w:lang w:val="en-US"/>
                                      </w:rPr>
                                      <w:t>,0</w:t>
                                    </w:r>
                                    <w:proofErr w:type="gramEnd"/>
                                    <w:r>
                                      <w:rPr>
                                        <w:rFonts w:cs="Arial"/>
                                        <w:b/>
                                        <w:bCs/>
                                        <w:color w:val="000000"/>
                                        <w:sz w:val="6"/>
                                        <w:szCs w:val="6"/>
                                        <w:lang w:val="en-US"/>
                                      </w:rPr>
                                      <w:t>%</w:t>
                                    </w:r>
                                  </w:p>
                                </w:txbxContent>
                              </wps:txbx>
                              <wps:bodyPr rot="0" vert="horz" wrap="none" lIns="0" tIns="0" rIns="0" bIns="0" anchor="t" anchorCtr="0">
                                <a:spAutoFit/>
                              </wps:bodyPr>
                            </wps:wsp>
                            <wps:wsp>
                              <wps:cNvPr id="151" name="Rectangle 151"/>
                              <wps:cNvSpPr>
                                <a:spLocks noChangeArrowheads="1"/>
                              </wps:cNvSpPr>
                              <wps:spPr bwMode="auto">
                                <a:xfrm>
                                  <a:off x="74295" y="318135"/>
                                  <a:ext cx="10541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30</w:t>
                                    </w:r>
                                    <w:proofErr w:type="gramStart"/>
                                    <w:r>
                                      <w:rPr>
                                        <w:rFonts w:cs="Arial"/>
                                        <w:b/>
                                        <w:bCs/>
                                        <w:color w:val="000000"/>
                                        <w:sz w:val="6"/>
                                        <w:szCs w:val="6"/>
                                        <w:lang w:val="en-US"/>
                                      </w:rPr>
                                      <w:t>,0</w:t>
                                    </w:r>
                                    <w:proofErr w:type="gramEnd"/>
                                    <w:r>
                                      <w:rPr>
                                        <w:rFonts w:cs="Arial"/>
                                        <w:b/>
                                        <w:bCs/>
                                        <w:color w:val="000000"/>
                                        <w:sz w:val="6"/>
                                        <w:szCs w:val="6"/>
                                        <w:lang w:val="en-US"/>
                                      </w:rPr>
                                      <w:t>%</w:t>
                                    </w:r>
                                  </w:p>
                                </w:txbxContent>
                              </wps:txbx>
                              <wps:bodyPr rot="0" vert="horz" wrap="none" lIns="0" tIns="0" rIns="0" bIns="0" anchor="t" anchorCtr="0">
                                <a:spAutoFit/>
                              </wps:bodyPr>
                            </wps:wsp>
                            <wps:wsp>
                              <wps:cNvPr id="152" name="Rectangle 152"/>
                              <wps:cNvSpPr>
                                <a:spLocks noChangeArrowheads="1"/>
                              </wps:cNvSpPr>
                              <wps:spPr bwMode="auto">
                                <a:xfrm>
                                  <a:off x="74295" y="181610"/>
                                  <a:ext cx="10541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40</w:t>
                                    </w:r>
                                    <w:proofErr w:type="gramStart"/>
                                    <w:r>
                                      <w:rPr>
                                        <w:rFonts w:cs="Arial"/>
                                        <w:b/>
                                        <w:bCs/>
                                        <w:color w:val="000000"/>
                                        <w:sz w:val="6"/>
                                        <w:szCs w:val="6"/>
                                        <w:lang w:val="en-US"/>
                                      </w:rPr>
                                      <w:t>,0</w:t>
                                    </w:r>
                                    <w:proofErr w:type="gramEnd"/>
                                    <w:r>
                                      <w:rPr>
                                        <w:rFonts w:cs="Arial"/>
                                        <w:b/>
                                        <w:bCs/>
                                        <w:color w:val="000000"/>
                                        <w:sz w:val="6"/>
                                        <w:szCs w:val="6"/>
                                        <w:lang w:val="en-US"/>
                                      </w:rPr>
                                      <w:t>%</w:t>
                                    </w:r>
                                  </w:p>
                                </w:txbxContent>
                              </wps:txbx>
                              <wps:bodyPr rot="0" vert="horz" wrap="none" lIns="0" tIns="0" rIns="0" bIns="0" anchor="t" anchorCtr="0">
                                <a:spAutoFit/>
                              </wps:bodyPr>
                            </wps:wsp>
                            <wps:wsp>
                              <wps:cNvPr id="153" name="Rectangle 153"/>
                              <wps:cNvSpPr>
                                <a:spLocks noChangeArrowheads="1"/>
                              </wps:cNvSpPr>
                              <wps:spPr bwMode="auto">
                                <a:xfrm>
                                  <a:off x="235585" y="1191895"/>
                                  <a:ext cx="7683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1999</w:t>
                                    </w:r>
                                  </w:p>
                                </w:txbxContent>
                              </wps:txbx>
                              <wps:bodyPr rot="0" vert="horz" wrap="none" lIns="0" tIns="0" rIns="0" bIns="0" anchor="t" anchorCtr="0">
                                <a:spAutoFit/>
                              </wps:bodyPr>
                            </wps:wsp>
                            <wps:wsp>
                              <wps:cNvPr id="154" name="Rectangle 154"/>
                              <wps:cNvSpPr>
                                <a:spLocks noChangeArrowheads="1"/>
                              </wps:cNvSpPr>
                              <wps:spPr bwMode="auto">
                                <a:xfrm>
                                  <a:off x="391160" y="1191895"/>
                                  <a:ext cx="7683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2000</w:t>
                                    </w:r>
                                  </w:p>
                                </w:txbxContent>
                              </wps:txbx>
                              <wps:bodyPr rot="0" vert="horz" wrap="none" lIns="0" tIns="0" rIns="0" bIns="0" anchor="t" anchorCtr="0">
                                <a:spAutoFit/>
                              </wps:bodyPr>
                            </wps:wsp>
                            <wps:wsp>
                              <wps:cNvPr id="155" name="Rectangle 155"/>
                              <wps:cNvSpPr>
                                <a:spLocks noChangeArrowheads="1"/>
                              </wps:cNvSpPr>
                              <wps:spPr bwMode="auto">
                                <a:xfrm>
                                  <a:off x="546100" y="1191895"/>
                                  <a:ext cx="7683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2001</w:t>
                                    </w:r>
                                  </w:p>
                                </w:txbxContent>
                              </wps:txbx>
                              <wps:bodyPr rot="0" vert="horz" wrap="none" lIns="0" tIns="0" rIns="0" bIns="0" anchor="t" anchorCtr="0">
                                <a:spAutoFit/>
                              </wps:bodyPr>
                            </wps:wsp>
                            <wps:wsp>
                              <wps:cNvPr id="156" name="Rectangle 156"/>
                              <wps:cNvSpPr>
                                <a:spLocks noChangeArrowheads="1"/>
                              </wps:cNvSpPr>
                              <wps:spPr bwMode="auto">
                                <a:xfrm>
                                  <a:off x="701040" y="1191895"/>
                                  <a:ext cx="7683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2002</w:t>
                                    </w:r>
                                  </w:p>
                                </w:txbxContent>
                              </wps:txbx>
                              <wps:bodyPr rot="0" vert="horz" wrap="none" lIns="0" tIns="0" rIns="0" bIns="0" anchor="t" anchorCtr="0">
                                <a:spAutoFit/>
                              </wps:bodyPr>
                            </wps:wsp>
                            <wps:wsp>
                              <wps:cNvPr id="157" name="Rectangle 157"/>
                              <wps:cNvSpPr>
                                <a:spLocks noChangeArrowheads="1"/>
                              </wps:cNvSpPr>
                              <wps:spPr bwMode="auto">
                                <a:xfrm>
                                  <a:off x="856615" y="1191895"/>
                                  <a:ext cx="7683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2003</w:t>
                                    </w:r>
                                  </w:p>
                                </w:txbxContent>
                              </wps:txbx>
                              <wps:bodyPr rot="0" vert="horz" wrap="none" lIns="0" tIns="0" rIns="0" bIns="0" anchor="t" anchorCtr="0">
                                <a:spAutoFit/>
                              </wps:bodyPr>
                            </wps:wsp>
                            <wps:wsp>
                              <wps:cNvPr id="158" name="Rectangle 158"/>
                              <wps:cNvSpPr>
                                <a:spLocks noChangeArrowheads="1"/>
                              </wps:cNvSpPr>
                              <wps:spPr bwMode="auto">
                                <a:xfrm>
                                  <a:off x="1014730" y="1191895"/>
                                  <a:ext cx="7683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2004</w:t>
                                    </w:r>
                                  </w:p>
                                </w:txbxContent>
                              </wps:txbx>
                              <wps:bodyPr rot="0" vert="horz" wrap="none" lIns="0" tIns="0" rIns="0" bIns="0" anchor="t" anchorCtr="0">
                                <a:spAutoFit/>
                              </wps:bodyPr>
                            </wps:wsp>
                            <wps:wsp>
                              <wps:cNvPr id="159" name="Rectangle 159"/>
                              <wps:cNvSpPr>
                                <a:spLocks noChangeArrowheads="1"/>
                              </wps:cNvSpPr>
                              <wps:spPr bwMode="auto">
                                <a:xfrm>
                                  <a:off x="1169670" y="1191895"/>
                                  <a:ext cx="7683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2005</w:t>
                                    </w:r>
                                  </w:p>
                                </w:txbxContent>
                              </wps:txbx>
                              <wps:bodyPr rot="0" vert="horz" wrap="none" lIns="0" tIns="0" rIns="0" bIns="0" anchor="t" anchorCtr="0">
                                <a:spAutoFit/>
                              </wps:bodyPr>
                            </wps:wsp>
                            <wps:wsp>
                              <wps:cNvPr id="160" name="Rectangle 160"/>
                              <wps:cNvSpPr>
                                <a:spLocks noChangeArrowheads="1"/>
                              </wps:cNvSpPr>
                              <wps:spPr bwMode="auto">
                                <a:xfrm>
                                  <a:off x="1324610" y="1191895"/>
                                  <a:ext cx="7683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2006</w:t>
                                    </w:r>
                                  </w:p>
                                </w:txbxContent>
                              </wps:txbx>
                              <wps:bodyPr rot="0" vert="horz" wrap="none" lIns="0" tIns="0" rIns="0" bIns="0" anchor="t" anchorCtr="0">
                                <a:spAutoFit/>
                              </wps:bodyPr>
                            </wps:wsp>
                            <wps:wsp>
                              <wps:cNvPr id="161" name="Rectangle 161"/>
                              <wps:cNvSpPr>
                                <a:spLocks noChangeArrowheads="1"/>
                              </wps:cNvSpPr>
                              <wps:spPr bwMode="auto">
                                <a:xfrm>
                                  <a:off x="1480185" y="1191895"/>
                                  <a:ext cx="7683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2007</w:t>
                                    </w:r>
                                  </w:p>
                                </w:txbxContent>
                              </wps:txbx>
                              <wps:bodyPr rot="0" vert="horz" wrap="none" lIns="0" tIns="0" rIns="0" bIns="0" anchor="t" anchorCtr="0">
                                <a:spAutoFit/>
                              </wps:bodyPr>
                            </wps:wsp>
                            <wps:wsp>
                              <wps:cNvPr id="162" name="Rectangle 162"/>
                              <wps:cNvSpPr>
                                <a:spLocks noChangeArrowheads="1"/>
                              </wps:cNvSpPr>
                              <wps:spPr bwMode="auto">
                                <a:xfrm>
                                  <a:off x="1635125" y="1191895"/>
                                  <a:ext cx="7683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2008</w:t>
                                    </w:r>
                                  </w:p>
                                </w:txbxContent>
                              </wps:txbx>
                              <wps:bodyPr rot="0" vert="horz" wrap="none" lIns="0" tIns="0" rIns="0" bIns="0" anchor="t" anchorCtr="0">
                                <a:spAutoFit/>
                              </wps:bodyPr>
                            </wps:wsp>
                            <wps:wsp>
                              <wps:cNvPr id="163" name="Rectangle 163"/>
                              <wps:cNvSpPr>
                                <a:spLocks noChangeArrowheads="1"/>
                              </wps:cNvSpPr>
                              <wps:spPr bwMode="auto">
                                <a:xfrm>
                                  <a:off x="1790065" y="1191895"/>
                                  <a:ext cx="7683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b/>
                                        <w:bCs/>
                                        <w:color w:val="000000"/>
                                        <w:sz w:val="6"/>
                                        <w:szCs w:val="6"/>
                                        <w:lang w:val="en-US"/>
                                      </w:rPr>
                                      <w:t>2009</w:t>
                                    </w:r>
                                  </w:p>
                                </w:txbxContent>
                              </wps:txbx>
                              <wps:bodyPr rot="0" vert="horz" wrap="none" lIns="0" tIns="0" rIns="0" bIns="0" anchor="t" anchorCtr="0">
                                <a:spAutoFit/>
                              </wps:bodyPr>
                            </wps:wsp>
                            <wps:wsp>
                              <wps:cNvPr id="164" name="Rectangle 164"/>
                              <wps:cNvSpPr>
                                <a:spLocks noChangeArrowheads="1"/>
                              </wps:cNvSpPr>
                              <wps:spPr bwMode="auto">
                                <a:xfrm>
                                  <a:off x="1405890" y="1068070"/>
                                  <a:ext cx="464820" cy="68580"/>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165" name="Rectangle 165"/>
                              <wps:cNvSpPr>
                                <a:spLocks noChangeArrowheads="1"/>
                              </wps:cNvSpPr>
                              <wps:spPr bwMode="auto">
                                <a:xfrm>
                                  <a:off x="1421765" y="1094105"/>
                                  <a:ext cx="22860" cy="22860"/>
                                </a:xfrm>
                                <a:prstGeom prst="rect">
                                  <a:avLst/>
                                </a:prstGeom>
                                <a:solidFill>
                                  <a:srgbClr val="9999FF"/>
                                </a:solidFill>
                                <a:ln w="5">
                                  <a:solidFill>
                                    <a:srgbClr val="000000"/>
                                  </a:solidFill>
                                  <a:prstDash val="solid"/>
                                  <a:miter lim="800000"/>
                                  <a:headEnd/>
                                  <a:tailEnd/>
                                </a:ln>
                              </wps:spPr>
                              <wps:bodyPr rot="0" vert="horz" wrap="square" lIns="91440" tIns="45720" rIns="91440" bIns="45720" anchor="t" anchorCtr="0" upright="1">
                                <a:noAutofit/>
                              </wps:bodyPr>
                            </wps:wsp>
                            <wps:wsp>
                              <wps:cNvPr id="166" name="Rectangle 166"/>
                              <wps:cNvSpPr>
                                <a:spLocks noChangeArrowheads="1"/>
                              </wps:cNvSpPr>
                              <wps:spPr bwMode="auto">
                                <a:xfrm>
                                  <a:off x="1457325" y="1078230"/>
                                  <a:ext cx="33337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Pr>
                                        <w:rFonts w:cs="Arial"/>
                                        <w:color w:val="000000"/>
                                        <w:sz w:val="6"/>
                                        <w:szCs w:val="6"/>
                                        <w:lang w:val="en-US"/>
                                      </w:rPr>
                                      <w:t xml:space="preserve">Performance </w:t>
                                    </w:r>
                                    <w:proofErr w:type="spellStart"/>
                                    <w:r>
                                      <w:rPr>
                                        <w:rFonts w:cs="Arial"/>
                                        <w:color w:val="000000"/>
                                        <w:sz w:val="6"/>
                                        <w:szCs w:val="6"/>
                                        <w:lang w:val="en-US"/>
                                      </w:rPr>
                                      <w:t>annuelle</w:t>
                                    </w:r>
                                    <w:proofErr w:type="spellEnd"/>
                                  </w:p>
                                </w:txbxContent>
                              </wps:txbx>
                              <wps:bodyPr rot="0" vert="horz" wrap="none" lIns="0" tIns="0" rIns="0" bIns="0" anchor="t" anchorCtr="0">
                                <a:spAutoFit/>
                              </wps:bodyPr>
                            </wps:wsp>
                            <wps:wsp>
                              <wps:cNvPr id="167" name="Rectangle 167"/>
                              <wps:cNvSpPr>
                                <a:spLocks noChangeArrowheads="1"/>
                              </wps:cNvSpPr>
                              <wps:spPr bwMode="auto">
                                <a:xfrm>
                                  <a:off x="15875" y="16510"/>
                                  <a:ext cx="1964690" cy="125603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83"/>
                              <wps:cNvSpPr>
                                <a:spLocks noEditPoints="1"/>
                              </wps:cNvSpPr>
                              <wps:spPr bwMode="auto">
                                <a:xfrm>
                                  <a:off x="201930" y="375285"/>
                                  <a:ext cx="26035" cy="311150"/>
                                </a:xfrm>
                                <a:custGeom>
                                  <a:avLst/>
                                  <a:gdLst>
                                    <a:gd name="T0" fmla="*/ 24 w 41"/>
                                    <a:gd name="T1" fmla="*/ 0 h 490"/>
                                    <a:gd name="T2" fmla="*/ 24 w 41"/>
                                    <a:gd name="T3" fmla="*/ 468 h 490"/>
                                    <a:gd name="T4" fmla="*/ 17 w 41"/>
                                    <a:gd name="T5" fmla="*/ 468 h 490"/>
                                    <a:gd name="T6" fmla="*/ 17 w 41"/>
                                    <a:gd name="T7" fmla="*/ 0 h 490"/>
                                    <a:gd name="T8" fmla="*/ 24 w 41"/>
                                    <a:gd name="T9" fmla="*/ 0 h 490"/>
                                    <a:gd name="T10" fmla="*/ 41 w 41"/>
                                    <a:gd name="T11" fmla="*/ 450 h 490"/>
                                    <a:gd name="T12" fmla="*/ 20 w 41"/>
                                    <a:gd name="T13" fmla="*/ 490 h 490"/>
                                    <a:gd name="T14" fmla="*/ 0 w 41"/>
                                    <a:gd name="T15" fmla="*/ 450 h 490"/>
                                    <a:gd name="T16" fmla="*/ 41 w 41"/>
                                    <a:gd name="T17" fmla="*/ 450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 h="490">
                                      <a:moveTo>
                                        <a:pt x="24" y="0"/>
                                      </a:moveTo>
                                      <a:lnTo>
                                        <a:pt x="24" y="468"/>
                                      </a:lnTo>
                                      <a:lnTo>
                                        <a:pt x="17" y="468"/>
                                      </a:lnTo>
                                      <a:lnTo>
                                        <a:pt x="17" y="0"/>
                                      </a:lnTo>
                                      <a:lnTo>
                                        <a:pt x="24" y="0"/>
                                      </a:lnTo>
                                      <a:close/>
                                      <a:moveTo>
                                        <a:pt x="41" y="450"/>
                                      </a:moveTo>
                                      <a:lnTo>
                                        <a:pt x="20" y="490"/>
                                      </a:lnTo>
                                      <a:lnTo>
                                        <a:pt x="0" y="450"/>
                                      </a:lnTo>
                                      <a:lnTo>
                                        <a:pt x="41" y="450"/>
                                      </a:lnTo>
                                      <a:close/>
                                    </a:path>
                                  </a:pathLst>
                                </a:custGeom>
                                <a:solidFill>
                                  <a:srgbClr val="000000"/>
                                </a:solidFill>
                                <a:ln w="5" cap="flat">
                                  <a:solidFill>
                                    <a:srgbClr val="000000"/>
                                  </a:solidFill>
                                  <a:prstDash val="solid"/>
                                  <a:bevel/>
                                  <a:headEnd/>
                                  <a:tailEnd/>
                                </a:ln>
                              </wps:spPr>
                              <wps:bodyPr rot="0" vert="horz" wrap="square" lIns="91440" tIns="45720" rIns="91440" bIns="45720" anchor="t" anchorCtr="0" upright="1">
                                <a:noAutofit/>
                              </wps:bodyPr>
                            </wps:wsp>
                            <wps:wsp>
                              <wps:cNvPr id="169" name="Freeform 84"/>
                              <wps:cNvSpPr>
                                <a:spLocks noEditPoints="1"/>
                              </wps:cNvSpPr>
                              <wps:spPr bwMode="auto">
                                <a:xfrm>
                                  <a:off x="796290" y="375285"/>
                                  <a:ext cx="26035" cy="311150"/>
                                </a:xfrm>
                                <a:custGeom>
                                  <a:avLst/>
                                  <a:gdLst>
                                    <a:gd name="T0" fmla="*/ 24 w 41"/>
                                    <a:gd name="T1" fmla="*/ 0 h 490"/>
                                    <a:gd name="T2" fmla="*/ 24 w 41"/>
                                    <a:gd name="T3" fmla="*/ 468 h 490"/>
                                    <a:gd name="T4" fmla="*/ 18 w 41"/>
                                    <a:gd name="T5" fmla="*/ 468 h 490"/>
                                    <a:gd name="T6" fmla="*/ 18 w 41"/>
                                    <a:gd name="T7" fmla="*/ 0 h 490"/>
                                    <a:gd name="T8" fmla="*/ 24 w 41"/>
                                    <a:gd name="T9" fmla="*/ 0 h 490"/>
                                    <a:gd name="T10" fmla="*/ 41 w 41"/>
                                    <a:gd name="T11" fmla="*/ 450 h 490"/>
                                    <a:gd name="T12" fmla="*/ 21 w 41"/>
                                    <a:gd name="T13" fmla="*/ 490 h 490"/>
                                    <a:gd name="T14" fmla="*/ 0 w 41"/>
                                    <a:gd name="T15" fmla="*/ 450 h 490"/>
                                    <a:gd name="T16" fmla="*/ 41 w 41"/>
                                    <a:gd name="T17" fmla="*/ 450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 h="490">
                                      <a:moveTo>
                                        <a:pt x="24" y="0"/>
                                      </a:moveTo>
                                      <a:lnTo>
                                        <a:pt x="24" y="468"/>
                                      </a:lnTo>
                                      <a:lnTo>
                                        <a:pt x="18" y="468"/>
                                      </a:lnTo>
                                      <a:lnTo>
                                        <a:pt x="18" y="0"/>
                                      </a:lnTo>
                                      <a:lnTo>
                                        <a:pt x="24" y="0"/>
                                      </a:lnTo>
                                      <a:close/>
                                      <a:moveTo>
                                        <a:pt x="41" y="450"/>
                                      </a:moveTo>
                                      <a:lnTo>
                                        <a:pt x="21" y="490"/>
                                      </a:lnTo>
                                      <a:lnTo>
                                        <a:pt x="0" y="450"/>
                                      </a:lnTo>
                                      <a:lnTo>
                                        <a:pt x="41" y="450"/>
                                      </a:lnTo>
                                      <a:close/>
                                    </a:path>
                                  </a:pathLst>
                                </a:custGeom>
                                <a:solidFill>
                                  <a:srgbClr val="000000"/>
                                </a:solidFill>
                                <a:ln w="5" cap="flat">
                                  <a:solidFill>
                                    <a:srgbClr val="000000"/>
                                  </a:solidFill>
                                  <a:prstDash val="solid"/>
                                  <a:bevel/>
                                  <a:headEnd/>
                                  <a:tailEnd/>
                                </a:ln>
                              </wps:spPr>
                              <wps:bodyPr rot="0" vert="horz" wrap="square" lIns="91440" tIns="45720" rIns="91440" bIns="45720" anchor="t" anchorCtr="0" upright="1">
                                <a:noAutofit/>
                              </wps:bodyPr>
                            </wps:wsp>
                            <wps:wsp>
                              <wps:cNvPr id="170" name="Line 85"/>
                              <wps:cNvCnPr/>
                              <wps:spPr bwMode="auto">
                                <a:xfrm>
                                  <a:off x="214630" y="375285"/>
                                  <a:ext cx="594995" cy="0"/>
                                </a:xfrm>
                                <a:prstGeom prst="line">
                                  <a:avLst/>
                                </a:prstGeom>
                                <a:noFill/>
                                <a:ln w="7"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71"/>
                              <wps:cNvSpPr>
                                <a:spLocks noChangeArrowheads="1"/>
                              </wps:cNvSpPr>
                              <wps:spPr bwMode="auto">
                                <a:xfrm>
                                  <a:off x="242570" y="253365"/>
                                  <a:ext cx="424180" cy="2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r w:rsidRPr="005723AB">
                                      <w:rPr>
                                        <w:rFonts w:ascii="Small Fonts" w:hAnsi="Small Fonts" w:cs="Small Fonts"/>
                                        <w:color w:val="000000"/>
                                        <w:sz w:val="4"/>
                                        <w:szCs w:val="4"/>
                                      </w:rPr>
                                      <w:t xml:space="preserve">Durant cette période, le FIA était géré </w:t>
                                    </w:r>
                                  </w:p>
                                </w:txbxContent>
                              </wps:txbx>
                              <wps:bodyPr rot="0" vert="horz" wrap="none" lIns="0" tIns="0" rIns="0" bIns="0" anchor="t" anchorCtr="0">
                                <a:spAutoFit/>
                              </wps:bodyPr>
                            </wps:wsp>
                            <wps:wsp>
                              <wps:cNvPr id="172" name="Rectangle 172"/>
                              <wps:cNvSpPr>
                                <a:spLocks noChangeArrowheads="1"/>
                              </wps:cNvSpPr>
                              <wps:spPr bwMode="auto">
                                <a:xfrm>
                                  <a:off x="242570" y="302260"/>
                                  <a:ext cx="490220" cy="2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3C" w:rsidRDefault="005E6E3C" w:rsidP="005E6E3C">
                                    <w:proofErr w:type="gramStart"/>
                                    <w:r w:rsidRPr="005723AB">
                                      <w:rPr>
                                        <w:rFonts w:ascii="Small Fonts" w:hAnsi="Small Fonts" w:cs="Small Fonts"/>
                                        <w:color w:val="000000"/>
                                        <w:sz w:val="4"/>
                                        <w:szCs w:val="4"/>
                                      </w:rPr>
                                      <w:t>de</w:t>
                                    </w:r>
                                    <w:proofErr w:type="gramEnd"/>
                                    <w:r w:rsidRPr="005723AB">
                                      <w:rPr>
                                        <w:rFonts w:ascii="Small Fonts" w:hAnsi="Small Fonts" w:cs="Small Fonts"/>
                                        <w:color w:val="000000"/>
                                        <w:sz w:val="4"/>
                                        <w:szCs w:val="4"/>
                                      </w:rPr>
                                      <w:t xml:space="preserve"> manière différente. </w:t>
                                    </w:r>
                                    <w:proofErr w:type="spellStart"/>
                                    <w:r w:rsidRPr="005723AB">
                                      <w:rPr>
                                        <w:rFonts w:ascii="Small Fonts" w:hAnsi="Small Fonts" w:cs="Small Fonts"/>
                                        <w:color w:val="000000"/>
                                        <w:sz w:val="4"/>
                                        <w:szCs w:val="4"/>
                                      </w:rPr>
                                      <w:t>Cf</w:t>
                                    </w:r>
                                    <w:proofErr w:type="spellEnd"/>
                                    <w:r w:rsidRPr="005723AB">
                                      <w:rPr>
                                        <w:rFonts w:ascii="Small Fonts" w:hAnsi="Small Fonts" w:cs="Small Fonts"/>
                                        <w:color w:val="000000"/>
                                        <w:sz w:val="4"/>
                                        <w:szCs w:val="4"/>
                                      </w:rPr>
                                      <w:t xml:space="preserve"> notre site internet.</w:t>
                                    </w:r>
                                  </w:p>
                                </w:txbxContent>
                              </wps:txbx>
                              <wps:bodyPr rot="0" vert="horz" wrap="none" lIns="0" tIns="0" rIns="0" bIns="0" anchor="t" anchorCtr="0">
                                <a:spAutoFit/>
                              </wps:bodyPr>
                            </wps:wsp>
                          </wpc:wpc>
                        </a:graphicData>
                      </a:graphic>
                    </wp:inline>
                  </w:drawing>
                </mc:Choice>
                <mc:Fallback>
                  <w:pict>
                    <v:group w14:anchorId="6A60701A" id="Zone de dessin 173" o:spid="_x0000_s1026" editas="canvas" style="width:157.5pt;height:105.85pt;mso-position-horizontal-relative:char;mso-position-vertical-relative:line" coordsize="20002,1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83uhIAAAkdAQAOAAAAZHJzL2Uyb0RvYy54bWzsXW2Po7oV/l6p/wHlY6VsMBgD0c2t9k4m&#10;VaW97ap32+9MQiZRE0iBebm96n/vOTY4kDGTyWbCpOXMShsSHAfM48fn3T/88Xm7sR7jLF+nyWTA&#10;PtkDK07m6WKd3E8Gf/82GwYDKy+iZBFt0iSeDH6N88Eff/z973542o1jJ12lm0WcWdBJko+fdpPB&#10;qih249Eon6/ibZR/SndxAieXabaNCnib3Y8WWfQEvW83I8e2xegpzRa7LJ3HeQ6fTtXJwY+y/+Uy&#10;nhd/XS7zuLA2kwFcWyH/z+T/d/j/6McfovF9Fu1W63l5GdF3XMU2Wifwo7qraVRE1kO2ftHVdj3P&#10;0jxdFp/m6XaULpfreSzvAe6G2Qd3cxMlj1Eub2YOo1NdIBy9Y79393jdSTpbbzYwGiPofYyf4esT&#10;PJ8YT2+SZiP1iWxbtnnawQPMd/pR5udd4i+raBfLO8/H8788fs2s9WIyCOERJtEWcPQ3eLJRcr+J&#10;LfgMLht/Htr9svua4ZXmuy/p/J+5laQ3K2gWf86y9GkVRwu4LIbt4dJrX8A3OXzVunv6OV1A99FD&#10;kcrn+bzMttghPCnrGb7rBb43sH6FI+GxEj7xc2HN8WQouMBLnON5xxO2K1uMonHVzS7Liz/F6dbC&#10;g8kgg7uQPxM9fskLvKxoXDWRt5Fu1gt8MPJNdn93s8msxwiwPJN/8k7gbuvNNon1hMh+/fu2/DN9&#10;H39/GuUr9Tuya2wWjbfrAqbqZr2dDAL97WiMo3qbLGSTIlpv1DHcCGJGDjOOrHpCd+niVxjlLFXz&#10;EHgDDlZp9u+B9QRzcDLI//UQZfHA2vw5gScVMs5x0so33PMdeJPVz9zVz0TJHLqaDIqBpQ5vCjXR&#10;H3bZ+n4Fv8TkoCTpZ3i6y7Ucb3zy6qrKiwUMq2u9PJiZAcwSnA1sXhDMoQg8GFJAq2Nz7h/C2bdD&#10;jkOOcA69wGFeiZd3R/ONjf9MaDQTTzSGOQczBmGJs08y7W8hc7j9kxMOZyLwh3zGvWHo28HQZuFP&#10;obB5yKez/yAEGB+v1otFnHxZJ3HF+oy/jbHK9UfxteR9nG+h53jfPeVOnFmNy5ecAWNQvcpRoWmH&#10;wkDLGuJU004+fR9RV064m+RrVr5722qwn0CMCQdmE3amICkXhPoMquDdMnk2AEUJoJalQC/QSKwX&#10;YvgsfSiJ/FVSb5l9dngb3AZ8yB1xO+T2dDr8PLvhQzFjvjd1pzc3U9acfbiwnT/7cMD14Iz2c1st&#10;m7AOvWlywHOTk6ZD+ncbOAzeCYe2I5h4jckJh4TDhkzNGzgM3weHQRAKl+iQ6PClVtuyLINapVQ7&#10;uSwr3er8dVkwl7/Q02hZpmW5VTwUTRzWFbIz5EPu+x7oUiQeknh4aOVr4UO/iUPnfdZll9thSOsy&#10;rctvXpfBgF9fl933weFRgxOpKaSmNNSUsMJhzfRfV1YubvrfG3uOgvc9rKXaplEZfI7ZFwMb/+H0&#10;BKNHwyXwrib967P+NO41f4uX5LvNROS6kH44ZoNb4NARhx8C+DpyXjjc8cBjgc4LEbBQeQH3pldh&#10;g8VfuS58xpTkDdOixfj6/X64EP5mM9OkU1baY5OW/HAf7odjtsERhx92B2Y39NGbjGD2PZcdGiwE&#10;80Bml344z3P4xdxwBGZ0N/9PO5WZrd1bezkJP+wOzBKiJTO7wjl0K9fADE6zAEZcSSxEzXLppBCJ&#10;WrwPs7WTrI7mug56abHft30XY3qAmrnPXUW+NTljT82OH/iCuLkMpaKAH/Dml7JwGb3GbO1qq6OZ&#10;d8jNgXBCwCii2fN9jP4B8q2heS81g9PeUX5kEpspfM0Qi8ls7bGro1kSYEc6IAjpfoiX0SY3g9cF&#10;qBvj11zOmZJECM4EZyOcteOvDmfRITkz5gsbAy7b4LyXNQLOPRI1SNRo82IzW7sP62iuBzteWnBm&#10;rqvwCmgWvieUomeUNXy/DD4mbiZuNnKzdkLW0VwPmbw4mnkgPAhok9wMbhaI9m5Kzntu5p6tAoEJ&#10;zYRmI5oNrkxmd+rLFJzxMpHJg8h1JUvUuHmPZseFsHYSNUjUaBU10HHxwheoXBhd6YE+ZN5BdhKS&#10;s+v44jD+vWZyBq8h8DNyN7EzsbOJnZn2BspAZKeuAZ4RAGqKGSltE2+JFqH0oMPUcGMm9cvkvP/V&#10;9CAIWqhoVeGwrrudjMPAd0FiRX40JqrJ7EVpJztCjQTD3sFQe+AUDOtK1zkwNOWpEQwpWdIcDc+Y&#10;dp0pGNa1pTNgaEpTIxQSCttQCGtoLRhelfcolZwzUGiK+SIUEgrbUKg9VZIL3Xqk4hkoNKVKEgoJ&#10;hW0o1B4mhcJ6iOEZKDQlShIKCYVtKNSeIYXCemjgGSg0pUkSCgmFbSjUHh2FwnpI3xkoNNkMCYWE&#10;whYUYuhQXTuph+KdjMJ9tqNJO4FYun1tOLIZUqpuPVWXOU0XinuyC8Vabta7f1QFG6vam69DsnSm&#10;QEzosbDlDZVaOyiz+//uS3GavhT3ZF+KEZAu5OKVXhUTRxIgqfZfSw1K5jS9Ku7JXhUjID3IVSqz&#10;OwiQVIxyYaop3iY7Nv0r7sn+FSMghXDcV/IziCGJIVsZsulqUdHjp7hajIAMmI/5820ZFgRIAmQr&#10;IJteF36y18UIyNB3gldSfgiQBMhWQDYdMPxkB4wRkIy5dlglOhhqkRAiCZGtiGw6Y/jJzhgzIp1A&#10;77pCag2pNSepNU3HDD/ZMWNGJCSTYxYBiZG/hbTrA2xAdoKiDTFjdSeNqidztl4D+VqiKlNDHEkc&#10;eRIim94a/k7eGqho5yLYW4oZkBxJcmSbHOk23TX8fdw1LLRlNTpCJK3arVtutpjHXe2vqRUggA8h&#10;j7SjHFeoD+phdUqgUy/Abfka5Qd8AZuhlpSqT39/hmuj9vRBBl25F6hxA74PFAbfsQi0yoOnPQVf&#10;3VOweL57lrWg97PgaOnKBLYArvb2BLCqfT3hQO3pCQeq9CoctO3liVjMd7h/5+zj6wa72mdWJ4W6&#10;innpqiQBdx0o+S5JgYVc5aPsyzggZWB2PhZA425w7v6dxAq00+iRzRT3rKCt0b1jBe24rLNCPRbz&#10;0qwAG/zYpZOTgTkfSiQ2hQWoMyeLvxAtvH1f7dYdI0hYwEoqb6YF7TXtHS1o93GdFuq2lkvTAlR+&#10;EBz3EQBpIIDN1A+L/4agVsBZYgVihY0cgktvS74XFuQChYp071hB+/DrrFC3d12cFUCDQHMCsoIp&#10;AzgQbrWRDqkQ4/N2lyJZ4RRZwdExqL1jBR1HUWeFeoz4pVnBcT0PipgqUvCdQ3MjkUK6WS9ma7VO&#10;EimMOxMVHD0LekcKOpSlTgqaI+d/ebw0KYAFUToZUH9gzDu0NpL+QKTQ8MJ0RwpaYO4bKaBH8EXt&#10;3UauxKVJwcO9C0sXhM+h0H/T1kiSApHCB5GCtq31jhR0QFdNUmjkq1yaFETIvKoedxhiae5GtAL5&#10;JRtTgvSHDvUH7YjrHSvooLo6K2g3bQf6A2w54dsYj4CmRg+2ND6gBZIVSFZoEGN3CoQO2ukdK5gC&#10;GxuJW5eWFZhgIfoikRVgf13QJkhYcIAmR9toncAeshDwRrTQGILuaEEH+PaOFkyhjY3suYvTgu9D&#10;KS/lgnA8gbHPpEMQLQzAAo1GaMAChB19EC1oobl3tADz8aW5UatUHegQ5VZeICtAZGMYHG7DSKGN&#10;jSlBloUOLQu9DW2EjFEDK2jza7esYNuQdXooK1DAM6kQDWLsToXobWgjZO0aWEF7ajtlhUAI/4Vd&#10;gUiBSOFjSIHpqJ3eKRCmyEauY7o6IIUQtAZlbPRdO1Abte8zJskFQZzwQZygJ0HvOMEU2Mg1RXbA&#10;CT53yrwoL2TskBMoWqExI8im0J1NgWlxuW+kgA7BF5ZGlbHYUcGVPSlwjwu1p8heUCBSIFL4IPcD&#10;05a13pGCKbDR03bXTiUFlwUMyiSTT5J8ktfgk1Qhtn1MofZMcY3wIczMziUF4AQBAY5ECkQKV0EK&#10;vQ1r9ExhjfBhd6RQy6BmLGQBGBgatOCLAHdZoGorVG2l42orTE+D3ukPpqhGT5NkB/qDC/ZFLKci&#10;45eIFdbJvSqdT7HOHx3UyLTE3DtWMAU1qtykjhQIsC9CZQVihXk8WmTRE7GC9RhtJlehQWjjWu9Y&#10;wRTU6GnTaweyAuZKlhXfSYMgVthk18MKvQ1q9ExBjfBhd3aFwBOQA0GyAskKjUAMmRUlp+WHpUXp&#10;iJ3eiQqmoEZPx3N1ICpApiSHcEZiBWKFa2MFPQ16xwqmsEZPk2QXrMBEKHxihTWxwrWxgpaY+8YK&#10;aPx/Edeoggs7MjYy10FzI8kKxArXxgrautY7VjAFNgpte+1CVuCBjZkP5JkkH0R2f3dzRdZGXV6k&#10;d6xgimwU2k/bBSsI12O4KRTFK5Bn8rpYQUft9I4VTKGNQsd0dcEKsKOkLYgVyK7Q3A/rCnwQehr0&#10;jhVMoY1Ck2QXrMBtL4CtZqWsYIvABstjI+KZCx7gRnMY8iwCD6owwOnv36P+9PzDCLaut54gruZI&#10;VdV2HO+yvJhG+Up54uUVqHs8sZ4QXAjcOhp88t3XTCWqHEVs/q+HKIur/dNDxjE4RO2hzmE7T3ij&#10;9lEvz6i91MszbfupWw+7bH2/KqCcnhyUJMW91Zcfv7c6Li8v7WRaFegEzw7zq1XOhk0M7IMIfscJ&#10;0JqHcFaHF4JzCH+zWTlZGqhXcPYIztlNkeG8vl44m6LJhLZ3dQJnz3crVc72A+dw+y4X/qBGFmWk&#10;0KZ+5b6GJy5qjI9X68UiTr6sk1iu7G/dFVybNI6ugUma6BVQr3565YMDterBQduKJwuq73CVm13B&#10;KmcKJxPaOdYFLXgBTnq07wjvRepqKLhAkQ7XOLADCVuRxvcLbQmM+mYjxcKrksVkYY8veYHoANRa&#10;D9l6MvgttMPb4DbgQ+6I2yG3p9Ph59kNH4oZ872pO725mbL/4OqroY93Zz1vN0k+hg8ng1VR7Maj&#10;UT5fxdso/7Rdz7M0T5fFp3m6HaXLZScqJDwuuCd5dyRz5pBd8Msq2sXw3EqP69fMWi9wAug4rlkW&#10;x8s021qBViiNc/F2sS6+puukyFGARvmv4cStBHzr7unndBFPBhHQjpTWnpfZFrEGELCeQX60WViG&#10;b8Ea7BxWoHJg4pUrs8tg581DzWn+kBd/ilPZY/QID1pOsPtFCej7RSlKf4OpvNxuosngDyPL4daT&#10;pXYFi8b7JuCJ0k1sa2VxmP9ld1UvYJbWTVp6ARuVbsJFYO4HVFbdiPnGq4G71k1a+wHZSjdq6Qd4&#10;VjdpuSt4+LpJy11BRI9u0tILOtZ1G86MN8XqY8y9tp4aw2ybe2qMc9jWU32gWzpqDHTrJdVHuu3m&#10;6kPduDmgIQ3JaFWhdP6clDCFI1i17yv9fJfmODUQs7D6fFPTKxpDK5w4LY1hzLCxnLXwe683hmHB&#10;xlKtO9oYbh0by7X5aGPAEjaWwV5HG5exGN8AFsggx64aEvVk5yqN93jz8i5VgZDjzcv7VJXHqubq&#10;tXxOWTwvLExPAuuD/B9Urwwkr8ngTjHFLirw8eJjwkM0uQDPWCt4ATLBj7fpY/wtlQ0KyX/qIite&#10;25/eJIZmQATlSFWnq9ed7A2uHUfojc2qH636qF5VX07zyqqT802ax5IW99eqvoB3ij+uSXrfoPpy&#10;2bMCdsmvMMLV6epVNStb6e6qs9Vry69Wp6sLhf7xWUh86eeDj7W2dDRsC2+MDalMENY82k0Gy01U&#10;yAf8PV21Gtfu4sdYyYyrOFrcJgs58EW03qhjOXbl2kv2tBbZRkej7mWb163D7yXb+KFwSrNwX2Wb&#10;wLh4N5bcNhmpvuIycz/1BbdFArhu2aZFSiLZRi2WlSBEss2haMh6KNso0fKobKOafZhsUwpBSnck&#10;2WZMsg1YxMAc8jaL2FOaLVRdGDzaZek8zl+x22CKi/IVouXZUtaT0hBzk3zNQFx8uyWGcfGKJcYL&#10;eYilwtEgWk2uypaDzxitMBYeTAYbuBYpC1cWGRTByyao+bwwhcI6fkEhOksfSsH5VSF6byq8FkOo&#10;HqdR08wqVZkjHgblT4DnL+1yT/lOIQEOSiPtxSAJBPjCfe13GdDtcMcrc78cz3XBkS21JjRuz8Gs&#10;wh3OcB8M6b0OHWX5B4S2gBl1/jeDuYHuUjm7Ply1q6gz+VeaGGrNWgHYmCrM4fZPTjicicAf8hn3&#10;hqFvB0Ow8P4UCpuHfDpr+gwkaZ3tM0ArS+iBgxdHv3bR8ObK4rn1LOibt88HCf4lKWjnp9HDcLMC&#10;k2j8OcvSJ+Ttc/0Me1JwbQfcCgekEMKHRAroxJOzqD5xiBRkWJwCTJsIof2gp4QAlOLZ9bABCAtz&#10;EFbnUsK4z6Ldaj2fRkVUfy9FinHspKt0s4izH/8rAAAAAP//AwBQSwMEFAAGAAgAAAAhANPx2Knb&#10;AAAABQEAAA8AAABkcnMvZG93bnJldi54bWxMj81KBDEQhO+C7xBa8CJuZiL+ME5mEUUPCwru+gDZ&#10;STszmHSGJLsbfXpbL3opKKqp+rpdFu/EHmOaAmmoFxUIpD7YiQYNb5vH8xsQKRuyxgVCDZ+YYNkd&#10;H7WmseFAr7hf50FwCaXGaBhznhspUz+iN2kRZiTO3kP0JrONg7TRHLjcO6mq6kp6MxEvjGbG+xH7&#10;j/XOa/CrUIJfnT1slIrPpX9R8cs9aX16Uu5uQWQs+e8YfvAZHTpm2oYd2SScBn4k/ypnF/Ul260G&#10;VdfXILtW/qfvvgEAAP//AwBQSwECLQAUAAYACAAAACEAtoM4kv4AAADhAQAAEwAAAAAAAAAAAAAA&#10;AAAAAAAAW0NvbnRlbnRfVHlwZXNdLnhtbFBLAQItABQABgAIAAAAIQA4/SH/1gAAAJQBAAALAAAA&#10;AAAAAAAAAAAAAC8BAABfcmVscy8ucmVsc1BLAQItABQABgAIAAAAIQC5C183uhIAAAkdAQAOAAAA&#10;AAAAAAAAAAAAAC4CAABkcnMvZTJvRG9jLnhtbFBLAQItABQABgAIAAAAIQDT8dip2wAAAAUBAAAP&#10;AAAAAAAAAAAAAAAAABQVAABkcnMvZG93bnJldi54bWxQSwUGAAAAAAQABADzAAAAHBYAAAAA&#10;">
                      <v:shape id="_x0000_s1027" type="#_x0000_t75" style="position:absolute;width:20002;height:13442;visibility:visible;mso-wrap-style:square">
                        <v:fill o:detectmouseclick="t"/>
                        <v:path o:connecttype="none"/>
                      </v:shape>
                      <v:rect id="Rectangle 90" o:spid="_x0000_s1028" style="position:absolute;left:158;top:165;width:19647;height:1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ikwQAAANsAAAAPAAAAZHJzL2Rvd25yZXYueG1sRE89b8Iw&#10;EN0r8R+sQ+rWODBUIcQgQEJ06JJQqRlP8RFHxOcQG0j/fT1U6vj0vovtZHvxoNF3jhUskhQEceN0&#10;x62Cr/PxLQPhA7LG3jEp+CEP283spcBcuyeX9KhCK2II+xwVmBCGXErfGLLoEzcQR+7iRoshwrGV&#10;esRnDLe9XKbpu7TYcWwwONDBUHOt7lYB9bfjd5btyvq03zfpoGtz+qyVep1PuzWIQFP4F/+5P7SC&#10;VVwfv8QfIDe/AAAA//8DAFBLAQItABQABgAIAAAAIQDb4fbL7gAAAIUBAAATAAAAAAAAAAAAAAAA&#10;AAAAAABbQ29udGVudF9UeXBlc10ueG1sUEsBAi0AFAAGAAgAAAAhAFr0LFu/AAAAFQEAAAsAAAAA&#10;AAAAAAAAAAAAHwEAAF9yZWxzLy5yZWxzUEsBAi0AFAAGAAgAAAAhAK1cuKTBAAAA2wAAAA8AAAAA&#10;AAAAAAAAAAAABwIAAGRycy9kb3ducmV2LnhtbFBLBQYAAAAAAwADALcAAAD1AgAAAAA=&#10;" strokeweight="0"/>
                      <v:rect id="Rectangle 91" o:spid="_x0000_s1029" style="position:absolute;left:1968;top:2044;width:17094;height:9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5SHwgAAANsAAAAPAAAAZHJzL2Rvd25yZXYueG1sRI9BawIx&#10;FITvBf9DeIK3mlWL1NUoIrT2VtTi+bF57q5uXpbkqeu/N4VCj8PMfMMsVp1r1I1CrD0bGA0zUMSF&#10;tzWXBn4OH6/voKIgW2w8k4EHRVgtey8LzK2/845ueylVgnDM0UAl0uZax6Iih3HoW+LknXxwKEmG&#10;UtuA9wR3jR5n2VQ7rDktVNjSpqLisr86A/owDXKZvE3OO4njtbt+br+LozGDfreegxLq5D/81/6y&#10;BmYj+P2SfoBePgEAAP//AwBQSwECLQAUAAYACAAAACEA2+H2y+4AAACFAQAAEwAAAAAAAAAAAAAA&#10;AAAAAAAAW0NvbnRlbnRfVHlwZXNdLnhtbFBLAQItABQABgAIAAAAIQBa9CxbvwAAABUBAAALAAAA&#10;AAAAAAAAAAAAAB8BAABfcmVscy8ucmVsc1BLAQItABQABgAIAAAAIQCbh5SHwgAAANsAAAAPAAAA&#10;AAAAAAAAAAAAAAcCAABkcnMvZG93bnJldi54bWxQSwUGAAAAAAMAAwC3AAAA9gIAAAAA&#10;" fillcolor="silver" stroked="f"/>
                      <v:line id="Line 7" o:spid="_x0000_s1030" style="position:absolute;visibility:visible;mso-wrap-style:square" from="1968,11626" to="19062,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exAAAANsAAAAPAAAAZHJzL2Rvd25yZXYueG1sRI9Ba8JA&#10;FITvBf/D8gq91Y1CbZK6ioiS9lajQo+P7GuymH0bsqtJ/323UPA4zMw3zHI92lbcqPfGsYLZNAFB&#10;XDltuFZwOu6fUxA+IGtsHZOCH/KwXk0elphrN/CBbmWoRYSwz1FBE0KXS+mrhiz6qeuIo/fteosh&#10;yr6Wuschwm0r50mykBYNx4UGO9o2VF3Kq1VgPhfFy8frOTvLXRFmX+klNfak1NPjuHkDEWgM9/B/&#10;+10ryObw9yX+ALn6BQAA//8DAFBLAQItABQABgAIAAAAIQDb4fbL7gAAAIUBAAATAAAAAAAAAAAA&#10;AAAAAAAAAABbQ29udGVudF9UeXBlc10ueG1sUEsBAi0AFAAGAAgAAAAhAFr0LFu/AAAAFQEAAAsA&#10;AAAAAAAAAAAAAAAAHwEAAF9yZWxzLy5yZWxzUEsBAi0AFAAGAAgAAAAhADHKtZ7EAAAA2wAAAA8A&#10;AAAAAAAAAAAAAAAABwIAAGRycy9kb3ducmV2LnhtbFBLBQYAAAAAAwADALcAAAD4AgAAAAA=&#10;" strokeweight="0"/>
                      <v:line id="Line 8" o:spid="_x0000_s1031" style="position:absolute;visibility:visible;mso-wrap-style:square" from="1968,10261" to="19062,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AFxAAAANsAAAAPAAAAZHJzL2Rvd25yZXYueG1sRI9Ba8JA&#10;FITvQv/D8gq96cYW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F6GEAXEAAAA2wAAAA8A&#10;AAAAAAAAAAAAAAAABwIAAGRycy9kb3ducmV2LnhtbFBLBQYAAAAAAwADALcAAAD4AgAAAAA=&#10;" strokeweight="0"/>
                      <v:line id="Line 9" o:spid="_x0000_s1032" style="position:absolute;visibility:visible;mso-wrap-style:square" from="1968,8896" to="19062,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hxxAAAANsAAAAPAAAAZHJzL2Rvd25yZXYueG1sRI9Ba8JA&#10;FITvQv/D8gq96cZS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NFviHHEAAAA2wAAAA8A&#10;AAAAAAAAAAAAAAAABwIAAGRycy9kb3ducmV2LnhtbFBLBQYAAAAAAwADALcAAAD4AgAAAAA=&#10;" strokeweight="0"/>
                      <v:line id="Line 10" o:spid="_x0000_s1033" style="position:absolute;visibility:visible;mso-wrap-style:square" from="1968,6134" to="19062,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qxAAAANsAAAAPAAAAZHJzL2Rvd25yZXYueG1sRI9Ba8JA&#10;FITvBf/D8gre6kZBm6SuIlJJe6tRocdH9jVZzL4N2a1J/323UPA4zMw3zHo72lbcqPfGsYL5LAFB&#10;XDltuFZwPh2eUhA+IGtsHZOCH/Kw3Uwe1phrN/CRbmWoRYSwz1FBE0KXS+mrhiz6meuIo/fleosh&#10;yr6Wuschwm0rF0mykhYNx4UGO9o3VF3Lb6vAfKyK5fvzJbvI1yLMP9NrauxZqenjuHsBEWgM9/B/&#10;+00ryJbw9yX+ALn5BQAA//8DAFBLAQItABQABgAIAAAAIQDb4fbL7gAAAIUBAAATAAAAAAAAAAAA&#10;AAAAAAAAAABbQ29udGVudF9UeXBlc10ueG1sUEsBAi0AFAAGAAgAAAAhAFr0LFu/AAAAFQEAAAsA&#10;AAAAAAAAAAAAAAAAHwEAAF9yZWxzLy5yZWxzUEsBAi0AFAAGAAgAAAAhAL4jLerEAAAA2wAAAA8A&#10;AAAAAAAAAAAAAAAABwIAAGRycy9kb3ducmV2LnhtbFBLBQYAAAAAAwADALcAAAD4AgAAAAA=&#10;" strokeweight="0"/>
                      <v:line id="Line 11" o:spid="_x0000_s1034" style="position:absolute;visibility:visible;mso-wrap-style:square" from="1968,4775" to="19062,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OdxAAAANsAAAAPAAAAZHJzL2Rvd25yZXYueG1sRI9Pa8JA&#10;FMTvBb/D8oTe6iaFpjG6ikhFe2v9Ax4f2WeymH0bsmuM375bKPQ4zMxvmPlysI3oqfPGsYJ0koAg&#10;Lp02XCk4HjYvOQgfkDU2jknBgzwsF6OnORba3fmb+n2oRISwL1BBHUJbSOnLmiz6iWuJo3dxncUQ&#10;ZVdJ3eE9wm0jX5MkkxYNx4UaW1rXVF73N6vAfGXbt8/30/QkP7YhPefX3NijUs/jYTUDEWgI/+G/&#10;9k4rmGbw+yX+ALn4AQAA//8DAFBLAQItABQABgAIAAAAIQDb4fbL7gAAAIUBAAATAAAAAAAAAAAA&#10;AAAAAAAAAABbQ29udGVudF9UeXBlc10ueG1sUEsBAi0AFAAGAAgAAAAhAFr0LFu/AAAAFQEAAAsA&#10;AAAAAAAAAAAAAAAAHwEAAF9yZWxzLy5yZWxzUEsBAi0AFAAGAAgAAAAhAE7xs53EAAAA2wAAAA8A&#10;AAAAAAAAAAAAAAAABwIAAGRycy9kb3ducmV2LnhtbFBLBQYAAAAAAwADALcAAAD4AgAAAAA=&#10;" strokeweight="0"/>
                      <v:line id="Line 12" o:spid="_x0000_s1035" style="position:absolute;visibility:visible;mso-wrap-style:square" from="1968,3409" to="19062,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YGxAAAANsAAAAPAAAAZHJzL2Rvd25yZXYueG1sRI9Ba8JA&#10;FITvBf/D8gq91Y2CMUldRaSS9lajQo+P7GuymH0bsltN/323UPA4zMw3zGoz2k5cafDGsYLZNAFB&#10;XDttuFFwOu6fMxA+IGvsHJOCH/KwWU8eVlhod+MDXavQiAhhX6CCNoS+kNLXLVn0U9cTR+/LDRZD&#10;lEMj9YC3CLednCdJKi0ajgst9rRrqb5U31aB+UjLxfvynJ/laxlmn9klM/ak1NPjuH0BEWgM9/B/&#10;+00ryJfw9yX+ALn+BQAA//8DAFBLAQItABQABgAIAAAAIQDb4fbL7gAAAIUBAAATAAAAAAAAAAAA&#10;AAAAAAAAAABbQ29udGVudF9UeXBlc10ueG1sUEsBAi0AFAAGAAgAAAAhAFr0LFu/AAAAFQEAAAsA&#10;AAAAAAAAAAAAAAAAHwEAAF9yZWxzLy5yZWxzUEsBAi0AFAAGAAgAAAAhACG9FgbEAAAA2wAAAA8A&#10;AAAAAAAAAAAAAAAABwIAAGRycy9kb3ducmV2LnhtbFBLBQYAAAAAAwADALcAAAD4AgAAAAA=&#10;" strokeweight="0"/>
                      <v:line id="Line 13" o:spid="_x0000_s1036" style="position:absolute;visibility:visible;mso-wrap-style:square" from="1968,2044" to="19062,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rect id="Rectangle 99" o:spid="_x0000_s1037" style="position:absolute;left:1968;top:2044;width:17094;height:9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2aUwAAAANsAAAAPAAAAZHJzL2Rvd25yZXYueG1sRI9Pi8Iw&#10;FMTvwn6H8Bb2ponC6rYaZVcQvPoP9vhonk2xeSlNtPXbG0HwOMzMb5jFqne1uFEbKs8axiMFgrjw&#10;puJSw/GwGf6ACBHZYO2ZNNwpwGr5MVhgbnzHO7rtYykShEOOGmyMTS5lKCw5DCPfECfv7FuHMcm2&#10;lKbFLsFdLSdKTaXDitOCxYbWlorL/uo0fLv1KbP/3RX9nzrsikbZGR61/vrsf+cgIvXxHX61t0ZD&#10;lsHzS/oBcvkAAAD//wMAUEsBAi0AFAAGAAgAAAAhANvh9svuAAAAhQEAABMAAAAAAAAAAAAAAAAA&#10;AAAAAFtDb250ZW50X1R5cGVzXS54bWxQSwECLQAUAAYACAAAACEAWvQsW78AAAAVAQAACwAAAAAA&#10;AAAAAAAAAAAfAQAAX3JlbHMvLnJlbHNQSwECLQAUAAYACAAAACEAOc9mlMAAAADbAAAADwAAAAAA&#10;AAAAAAAAAAAHAgAAZHJzL2Rvd25yZXYueG1sUEsFBgAAAAADAAMAtwAAAPQCAAAAAA==&#10;" filled="f" strokecolor="gray" strokeweight="1e-4mm"/>
                      <v:rect id="Rectangle 100" o:spid="_x0000_s1038" style="position:absolute;left:2425;top:6819;width:610;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Gq5wwAAANwAAAAPAAAAZHJzL2Rvd25yZXYueG1sRI9BawIx&#10;EIXvhf6HMEIvpSb2IGVrFBEKvSi69QcMmzG7uJnETaprf33nUOhthvfmvW8WqzH06kpD7iJbmE0N&#10;KOImuo69hePXx8sbqFyQHfaRycKdMqyWjw8LrFy88YGudfFKQjhXaKEtJVVa56algHkaE7FopzgE&#10;LLIOXrsBbxIeev1qzFwH7FgaWky0aak519/BwtYf5sb/PF/2gQPXOu3KPpG1T5Nx/Q6q0Fj+zX/X&#10;n07wjeDLMzKBXv4CAAD//wMAUEsBAi0AFAAGAAgAAAAhANvh9svuAAAAhQEAABMAAAAAAAAAAAAA&#10;AAAAAAAAAFtDb250ZW50X1R5cGVzXS54bWxQSwECLQAUAAYACAAAACEAWvQsW78AAAAVAQAACwAA&#10;AAAAAAAAAAAAAAAfAQAAX3JlbHMvLnJlbHNQSwECLQAUAAYACAAAACEAHdhqucMAAADcAAAADwAA&#10;AAAAAAAAAAAAAAAHAgAAZHJzL2Rvd25yZXYueG1sUEsFBgAAAAADAAMAtwAAAPcCAAAAAA==&#10;" fillcolor="#99f" strokeweight="1e-4mm"/>
                      <v:rect id="Rectangle 101" o:spid="_x0000_s1039" style="position:absolute;left:3975;top:7531;width:616;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M8iwAAAANwAAAAPAAAAZHJzL2Rvd25yZXYueG1sRE/NagIx&#10;EL4LfYcwQi9SEz2IbDeKCIVeFF19gGEzZhc3k7hJde3TN4VCb/Px/U65Hlwn7tTH1rOG2VSBIK69&#10;adlqOJ8+3pYgYkI22HkmDU+KsF69jEosjH/wke5VsiKHcCxQQ5NSKKSMdUMO49QH4sxdfO8wZdhb&#10;aXp85HDXyblSC+mw5dzQYKBtQ/W1+nIadva4UPZ7cjs4dlzJsE+HQFq/jofNO4hEQ/oX/7k/TZ6v&#10;ZvD7TL5Arn4AAAD//wMAUEsBAi0AFAAGAAgAAAAhANvh9svuAAAAhQEAABMAAAAAAAAAAAAAAAAA&#10;AAAAAFtDb250ZW50X1R5cGVzXS54bWxQSwECLQAUAAYACAAAACEAWvQsW78AAAAVAQAACwAAAAAA&#10;AAAAAAAAAAAfAQAAX3JlbHMvLnJlbHNQSwECLQAUAAYACAAAACEAcpTPIsAAAADcAAAADwAAAAAA&#10;AAAAAAAAAAAHAgAAZHJzL2Rvd25yZXYueG1sUEsFBgAAAAADAAMAtwAAAPQCAAAAAA==&#10;" fillcolor="#99f" strokeweight="1e-4mm"/>
                      <v:rect id="Rectangle 102" o:spid="_x0000_s1040" style="position:absolute;left:5524;top:6362;width:616;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lFVwAAAANwAAAAPAAAAZHJzL2Rvd25yZXYueG1sRE/NagIx&#10;EL4LfYcwghepiR5EthulCIVeFF19gGEzzS7dTNJNqqtPb4RCb/Px/U65GVwnLtTH1rOG+UyBIK69&#10;adlqOJ8+XlcgYkI22HkmDTeKsFm/jEosjL/ykS5VsiKHcCxQQ5NSKKSMdUMO48wH4sx9+d5hyrC3&#10;0vR4zeGukwulltJhy7mhwUDbhurv6tdp2NnjUtn79Ofg2HElwz4dAmk9GQ/vbyASDelf/Of+NHm+&#10;WsDzmXyBXD8AAAD//wMAUEsBAi0AFAAGAAgAAAAhANvh9svuAAAAhQEAABMAAAAAAAAAAAAAAAAA&#10;AAAAAFtDb250ZW50X1R5cGVzXS54bWxQSwECLQAUAAYACAAAACEAWvQsW78AAAAVAQAACwAAAAAA&#10;AAAAAAAAAAAfAQAAX3JlbHMvLnJlbHNQSwECLQAUAAYACAAAACEAgkZRVcAAAADcAAAADwAAAAAA&#10;AAAAAAAAAAAHAgAAZHJzL2Rvd25yZXYueG1sUEsFBgAAAAADAAMAtwAAAPQCAAAAAA==&#10;" fillcolor="#99f" strokeweight="1e-4mm"/>
                      <v:rect id="Rectangle 103" o:spid="_x0000_s1041" style="position:absolute;left:7073;top:4743;width:616;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vTOwAAAANwAAAAPAAAAZHJzL2Rvd25yZXYueG1sRE/NagIx&#10;EL4LvkMYwYvUpBZEtkYRQeilRVcfYNhMs0s3k7hJdfXpm4LgbT6+31mue9eKC3Wx8azhdapAEFfe&#10;NGw1nI67lwWImJANtp5Jw40irFfDwRIL4698oEuZrMghHAvUUKcUCiljVZPDOPWBOHPfvnOYMuys&#10;NB1ec7hr5UypuXTYcG6oMdC2puqn/HUaPu1hrux9ct47dlzK8JX2gbQej/rNO4hEfXqKH+4Pk+er&#10;N/h/Jl8gV38AAAD//wMAUEsBAi0AFAAGAAgAAAAhANvh9svuAAAAhQEAABMAAAAAAAAAAAAAAAAA&#10;AAAAAFtDb250ZW50X1R5cGVzXS54bWxQSwECLQAUAAYACAAAACEAWvQsW78AAAAVAQAACwAAAAAA&#10;AAAAAAAAAAAfAQAAX3JlbHMvLnJlbHNQSwECLQAUAAYACAAAACEA7Qr0zsAAAADcAAAADwAAAAAA&#10;AAAAAAAAAAAHAgAAZHJzL2Rvd25yZXYueG1sUEsFBgAAAAADAAMAtwAAAPQCAAAAAA==&#10;" fillcolor="#99f" strokeweight="1e-4mm"/>
                      <v:rect id="Rectangle 104" o:spid="_x0000_s1042" style="position:absolute;left:8629;top:5778;width:61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2y6wAAAANwAAAAPAAAAZHJzL2Rvd25yZXYueG1sRE/NagIx&#10;EL4LvkMYwYvUpFJEtkYRQeilRVcfYNhMs0s3k7hJdfXpm4LgbT6+31mue9eKC3Wx8azhdapAEFfe&#10;NGw1nI67lwWImJANtp5Jw40irFfDwRIL4698oEuZrMghHAvUUKcUCiljVZPDOPWBOHPfvnOYMuys&#10;NB1ec7hr5UypuXTYcG6oMdC2puqn/HUaPu1hrux9ct47dlzK8JX2gbQej/rNO4hEfXqKH+4Pk+er&#10;N/h/Jl8gV38AAAD//wMAUEsBAi0AFAAGAAgAAAAhANvh9svuAAAAhQEAABMAAAAAAAAAAAAAAAAA&#10;AAAAAFtDb250ZW50X1R5cGVzXS54bWxQSwECLQAUAAYACAAAACEAWvQsW78AAAAVAQAACwAAAAAA&#10;AAAAAAAAAAAfAQAAX3JlbHMvLnJlbHNQSwECLQAUAAYACAAAACEAYuNsusAAAADcAAAADwAAAAAA&#10;AAAAAAAAAAAHAgAAZHJzL2Rvd25yZXYueG1sUEsFBgAAAAADAAMAtwAAAPQCAAAAAA==&#10;" fillcolor="#99f" strokeweight="1e-4mm"/>
                      <v:rect id="Rectangle 105" o:spid="_x0000_s1043" style="position:absolute;left:10179;top:7531;width:64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8khwAAAANwAAAAPAAAAZHJzL2Rvd25yZXYueG1sRE/NagIx&#10;EL4LvkMYwYvUpEJFtkYRQeilRVcfYNhMs0s3k7hJdfXpm4LgbT6+31mue9eKC3Wx8azhdapAEFfe&#10;NGw1nI67lwWImJANtp5Jw40irFfDwRIL4698oEuZrMghHAvUUKcUCiljVZPDOPWBOHPfvnOYMuys&#10;NB1ec7hr5UypuXTYcG6oMdC2puqn/HUaPu1hrux9ct47dlzK8JX2gbQej/rNO4hEfXqKH+4Pk+er&#10;N/h/Jl8gV38AAAD//wMAUEsBAi0AFAAGAAgAAAAhANvh9svuAAAAhQEAABMAAAAAAAAAAAAAAAAA&#10;AAAAAFtDb250ZW50X1R5cGVzXS54bWxQSwECLQAUAAYACAAAACEAWvQsW78AAAAVAQAACwAAAAAA&#10;AAAAAAAAAAAfAQAAX3JlbHMvLnJlbHNQSwECLQAUAAYACAAAACEADa/JIcAAAADcAAAADwAAAAAA&#10;AAAAAAAAAAAHAgAAZHJzL2Rvd25yZXYueG1sUEsFBgAAAAADAAMAtwAAAPQCAAAAAA==&#10;" fillcolor="#99f" strokeweight="1e-4mm"/>
                      <v:rect id="Rectangle 106" o:spid="_x0000_s1044" style="position:absolute;left:11760;top:7531;width:616;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VdWwAAAANwAAAAPAAAAZHJzL2Rvd25yZXYueG1sRE/NagIx&#10;EL4LfYcwBS+iSXtYZDWKFAq9tOjqAwybMbu4maSbVLc+vREEb/Px/c5yPbhOnKmPrWcNbzMFgrj2&#10;pmWr4bD/nM5BxIRssPNMGv4pwnr1MlpiafyFd3SukhU5hGOJGpqUQillrBtyGGc+EGfu6HuHKcPe&#10;StPjJYe7Tr4rVUiHLeeGBgN9NFSfqj+n4dvuCmWvk9+tY8eVDD9pG0jr8euwWYBINKSn+OH+Mnm+&#10;KuD+TL5Arm4AAAD//wMAUEsBAi0AFAAGAAgAAAAhANvh9svuAAAAhQEAABMAAAAAAAAAAAAAAAAA&#10;AAAAAFtDb250ZW50X1R5cGVzXS54bWxQSwECLQAUAAYACAAAACEAWvQsW78AAAAVAQAACwAAAAAA&#10;AAAAAAAAAAAfAQAAX3JlbHMvLnJlbHNQSwECLQAUAAYACAAAACEA/X1XVsAAAADcAAAADwAAAAAA&#10;AAAAAAAAAAAHAgAAZHJzL2Rvd25yZXYueG1sUEsFBgAAAAADAAMAtwAAAPQCAAAAAA==&#10;" fillcolor="#99f" strokeweight="1e-4mm"/>
                      <v:rect id="Rectangle 107" o:spid="_x0000_s1045" style="position:absolute;left:13315;top:6756;width:610;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fLNwAAAANwAAAAPAAAAZHJzL2Rvd25yZXYueG1sRE/NagIx&#10;EL4LvkMYwYvUpB5UtkaRQqGXiq4+wLCZZpduJnGT6urTm0LB23x8v7Pa9K4VF+pi41nD61SBIK68&#10;adhqOB0/XpYgYkI22HomDTeKsFkPByssjL/ygS5lsiKHcCxQQ51SKKSMVU0O49QH4sx9+85hyrCz&#10;0nR4zeGulTOl5tJhw7mhxkDvNVU/5a/T8GUPc2Xvk/PeseNShl3aB9J6POq3byAS9ekp/nd/mjxf&#10;LeDvmXyBXD8AAAD//wMAUEsBAi0AFAAGAAgAAAAhANvh9svuAAAAhQEAABMAAAAAAAAAAAAAAAAA&#10;AAAAAFtDb250ZW50X1R5cGVzXS54bWxQSwECLQAUAAYACAAAACEAWvQsW78AAAAVAQAACwAAAAAA&#10;AAAAAAAAAAAfAQAAX3JlbHMvLnJlbHNQSwECLQAUAAYACAAAACEAkjHyzcAAAADcAAAADwAAAAAA&#10;AAAAAAAAAAAHAgAAZHJzL2Rvd25yZXYueG1sUEsFBgAAAAADAAMAtwAAAPQCAAAAAA==&#10;" fillcolor="#99f" strokeweight="1e-4mm"/>
                      <v:rect id="Rectangle 108" o:spid="_x0000_s1046" style="position:absolute;left:14865;top:7080;width:616;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a/wwAAANwAAAAPAAAAZHJzL2Rvd25yZXYueG1sRI9BawIx&#10;EIXvhf6HMEIvpSb2IGVrFBEKvSi69QcMmzG7uJnETaprf33nUOhthvfmvW8WqzH06kpD7iJbmE0N&#10;KOImuo69hePXx8sbqFyQHfaRycKdMqyWjw8LrFy88YGudfFKQjhXaKEtJVVa56algHkaE7FopzgE&#10;LLIOXrsBbxIeev1qzFwH7FgaWky0aak519/BwtYf5sb/PF/2gQPXOu3KPpG1T5Nx/Q6q0Fj+zX/X&#10;n07wjdDKMzKBXv4CAAD//wMAUEsBAi0AFAAGAAgAAAAhANvh9svuAAAAhQEAABMAAAAAAAAAAAAA&#10;AAAAAAAAAFtDb250ZW50X1R5cGVzXS54bWxQSwECLQAUAAYACAAAACEAWvQsW78AAAAVAQAACwAA&#10;AAAAAAAAAAAAAAAfAQAAX3JlbHMvLnJlbHNQSwECLQAUAAYACAAAACEA465mv8MAAADcAAAADwAA&#10;AAAAAAAAAAAAAAAHAgAAZHJzL2Rvd25yZXYueG1sUEsFBgAAAAADAAMAtwAAAPcCAAAAAA==&#10;" fillcolor="#99f" strokeweight="1e-4mm"/>
                      <v:rect id="Rectangle 109" o:spid="_x0000_s1047" style="position:absolute;left:16414;top:5162;width:616;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sMkwAAAANwAAAAPAAAAZHJzL2Rvd25yZXYueG1sRE/NagIx&#10;EL4LvkMYwYvUpB5Et0aRQqGXiq4+wLCZZpduJnGT6urTm0LB23x8v7Pa9K4VF+pi41nD61SBIK68&#10;adhqOB0/XhYgYkI22HomDTeKsFkPByssjL/ygS5lsiKHcCxQQ51SKKSMVU0O49QH4sx9+85hyrCz&#10;0nR4zeGulTOl5tJhw7mhxkDvNVU/5a/T8GUPc2Xvk/PeseNShl3aB9J6POq3byAS9ekp/nd/mjxf&#10;LeHvmXyBXD8AAAD//wMAUEsBAi0AFAAGAAgAAAAhANvh9svuAAAAhQEAABMAAAAAAAAAAAAAAAAA&#10;AAAAAFtDb250ZW50X1R5cGVzXS54bWxQSwECLQAUAAYACAAAACEAWvQsW78AAAAVAQAACwAAAAAA&#10;AAAAAAAAAAAfAQAAX3JlbHMvLnJlbHNQSwECLQAUAAYACAAAACEAjOLDJMAAAADcAAAADwAAAAAA&#10;AAAAAAAAAAAHAgAAZHJzL2Rvd25yZXYueG1sUEsFBgAAAAADAAMAtwAAAPQCAAAAAA==&#10;" fillcolor="#99f" strokeweight="1e-4mm"/>
                      <v:rect id="Rectangle 110" o:spid="_x0000_s1048" style="position:absolute;left:17964;top:3276;width:616;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fxkwwAAANwAAAAPAAAAZHJzL2Rvd25yZXYueG1sRI9BawIx&#10;EIXvQv9DmIIXqVk9SFmNIgWhlxbd+gOGzTS7uJmkm6hbf71zELzN8N68981qM/hOXahPbWADs2kB&#10;irgOtmVn4Pize3sHlTKyxS4wGfinBJv1y2iFpQ1XPtClyk5JCKcSDTQ5x1LrVDfkMU1DJBbtN/Qe&#10;s6y907bHq4T7Ts+LYqE9tiwNDUb6aKg+VWdv4MsdFoW7Tf72nj1XOn7nfSRjxq/Ddgkq05Cf5sf1&#10;pxX8meDLMzKBXt8BAAD//wMAUEsBAi0AFAAGAAgAAAAhANvh9svuAAAAhQEAABMAAAAAAAAAAAAA&#10;AAAAAAAAAFtDb250ZW50X1R5cGVzXS54bWxQSwECLQAUAAYACAAAACEAWvQsW78AAAAVAQAACwAA&#10;AAAAAAAAAAAAAAAfAQAAX3JlbHMvLnJlbHNQSwECLQAUAAYACAAAACEAmAH8ZMMAAADcAAAADwAA&#10;AAAAAAAAAAAAAAAHAgAAZHJzL2Rvd25yZXYueG1sUEsFBgAAAAADAAMAtwAAAPcCAAAAAA==&#10;" fillcolor="#99f" strokeweight="1e-4mm"/>
                      <v:line id="Line 26" o:spid="_x0000_s1049" style="position:absolute;visibility:visible;mso-wrap-style:square" from="1968,2044" to="1968,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3GwQAAANwAAAAPAAAAZHJzL2Rvd25yZXYueG1sRE9Ni8Iw&#10;EL0v7H8Is+BtTSuotRplWVzUm+sqeByasQ02k9Jktf57Iwje5vE+Z7bobC0u1HrjWEHaT0AQF04b&#10;LhXs/34+MxA+IGusHZOCG3lYzN/fZphrd+VfuuxCKWII+xwVVCE0uZS+qMii77uGOHIn11oMEbal&#10;1C1eY7it5SBJRtKi4dhQYUPfFRXn3b9VYLaj1XAzPkwOcrkK6TE7Z8bulep9dF9TEIG68BI/3Wsd&#10;56cpPJ6JF8j5HQAA//8DAFBLAQItABQABgAIAAAAIQDb4fbL7gAAAIUBAAATAAAAAAAAAAAAAAAA&#10;AAAAAABbQ29udGVudF9UeXBlc10ueG1sUEsBAi0AFAAGAAgAAAAhAFr0LFu/AAAAFQEAAAsAAAAA&#10;AAAAAAAAAAAAHwEAAF9yZWxzLy5yZWxzUEsBAi0AFAAGAAgAAAAhANQTTcbBAAAA3AAAAA8AAAAA&#10;AAAAAAAAAAAABwIAAGRycy9kb3ducmV2LnhtbFBLBQYAAAAAAwADALcAAAD1AgAAAAA=&#10;" strokeweight="0"/>
                      <v:line id="Line 27" o:spid="_x0000_s1050" style="position:absolute;visibility:visible;mso-wrap-style:square" from="1873,11626" to="1968,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OxwwAAANwAAAAPAAAAZHJzL2Rvd25yZXYueG1sRE9La8JA&#10;EL4X/A/LCL3VTYTaGN2IiGJ7a32AxyE7JkuysyG7avrvu4VCb/PxPWe5Gmwr7tR741hBOklAEJdO&#10;G64UnI67lwyED8gaW8ek4Js8rIrR0xJz7R78RfdDqEQMYZ+jgjqELpfSlzVZ9BPXEUfu6nqLIcK+&#10;krrHRwy3rZwmyUxaNBwbauxoU1PZHG5Wgfmc7V8/3s7zs9zuQ3rJmszYk1LP42G9ABFoCP/iP/e7&#10;jvPTKfw+Ey+QxQ8AAAD//wMAUEsBAi0AFAAGAAgAAAAhANvh9svuAAAAhQEAABMAAAAAAAAAAAAA&#10;AAAAAAAAAFtDb250ZW50X1R5cGVzXS54bWxQSwECLQAUAAYACAAAACEAWvQsW78AAAAVAQAACwAA&#10;AAAAAAAAAAAAAAAfAQAAX3JlbHMvLnJlbHNQSwECLQAUAAYACAAAACEAJMHTscMAAADcAAAADwAA&#10;AAAAAAAAAAAAAAAHAgAAZHJzL2Rvd25yZXYueG1sUEsFBgAAAAADAAMAtwAAAPcCAAAAAA==&#10;" strokeweight="0"/>
                      <v:line id="Line 28" o:spid="_x0000_s1051" style="position:absolute;visibility:visible;mso-wrap-style:square" from="1873,10261" to="1968,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YqwgAAANwAAAAPAAAAZHJzL2Rvd25yZXYueG1sRE9Na8JA&#10;EL0L/Q/LFHrTTVpq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BLjXYqwgAAANwAAAAPAAAA&#10;AAAAAAAAAAAAAAcCAABkcnMvZG93bnJldi54bWxQSwUGAAAAAAMAAwC3AAAA9gIAAAAA&#10;" strokeweight="0"/>
                      <v:line id="Line 29" o:spid="_x0000_s1052" style="position:absolute;visibility:visible;mso-wrap-style:square" from="1873,8896" to="1968,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5ewgAAANwAAAAPAAAAZHJzL2Rvd25yZXYueG1sRE9Na8JA&#10;EL0L/Q/LFHrTTUpr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DEZO5ewgAAANwAAAAPAAAA&#10;AAAAAAAAAAAAAAcCAABkcnMvZG93bnJldi54bWxQSwUGAAAAAAMAAwC3AAAA9gIAAAAA&#10;" strokeweight="0"/>
                      <v:line id="Line 30" o:spid="_x0000_s1053" style="position:absolute;visibility:visible;mso-wrap-style:square" from="1873,7531" to="1968,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vFwQAAANwAAAAPAAAAZHJzL2Rvd25yZXYueG1sRE9Li8Iw&#10;EL4v+B/CLHhb0wpq7RpFZMX15hP2ODSzbbCZlCar3X9vBMHbfHzPmS06W4srtd44VpAOEhDEhdOG&#10;SwWn4/ojA+EDssbaMSn4Jw+Lee9thrl2N97T9RBKEUPY56igCqHJpfRFRRb9wDXEkft1rcUQYVtK&#10;3eIthttaDpNkLC0ajg0VNrSqqLgc/qwCsxtvRtvJeXqWX5uQ/mSXzNiTUv33bvkJIlAXXuKn+1vH&#10;+ekIHs/EC+T8DgAA//8DAFBLAQItABQABgAIAAAAIQDb4fbL7gAAAIUBAAATAAAAAAAAAAAAAAAA&#10;AAAAAABbQ29udGVudF9UeXBlc10ueG1sUEsBAi0AFAAGAAgAAAAhAFr0LFu/AAAAFQEAAAsAAAAA&#10;AAAAAAAAAAAAHwEAAF9yZWxzLy5yZWxzUEsBAi0AFAAGAAgAAAAhAKsoS8XBAAAA3AAAAA8AAAAA&#10;AAAAAAAAAAAABwIAAGRycy9kb3ducmV2LnhtbFBLBQYAAAAAAwADALcAAAD1AgAAAAA=&#10;" strokeweight="0"/>
                      <v:line id="Line 31" o:spid="_x0000_s1054" style="position:absolute;visibility:visible;mso-wrap-style:square" from="1873,6134" to="1968,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line id="Line 32" o:spid="_x0000_s1055" style="position:absolute;visibility:visible;mso-wrap-style:square" from="1873,4775" to="1968,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ApwwAAANwAAAAPAAAAZHJzL2Rvd25yZXYueG1sRE9La8JA&#10;EL4X/A/LFLzVTQQ1pm5ERLG9tT6gxyE7TZZkZ0N21fjvu4VCb/PxPWe1HmwrbtR741hBOklAEJdO&#10;G64UnE/7lwyED8gaW8ek4EEe1sXoaYW5dnf+pNsxVCKGsM9RQR1Cl0vpy5os+onriCP37XqLIcK+&#10;krrHewy3rZwmyVxaNBwbauxoW1PZHK9WgfmYH2bvi8vyIneHkH5lTWbsWanx87B5BRFoCP/iP/eb&#10;jvPTBfw+Ey+QxQ8AAAD//wMAUEsBAi0AFAAGAAgAAAAhANvh9svuAAAAhQEAABMAAAAAAAAAAAAA&#10;AAAAAAAAAFtDb250ZW50X1R5cGVzXS54bWxQSwECLQAUAAYACAAAACEAWvQsW78AAAAVAQAACwAA&#10;AAAAAAAAAAAAAAAfAQAAX3JlbHMvLnJlbHNQSwECLQAUAAYACAAAACEANLZwKcMAAADcAAAADwAA&#10;AAAAAAAAAAAAAAAHAgAAZHJzL2Rvd25yZXYueG1sUEsFBgAAAAADAAMAtwAAAPcCAAAAAA==&#10;" strokeweight="0"/>
                      <v:line id="Line 33" o:spid="_x0000_s1056" style="position:absolute;visibility:visible;mso-wrap-style:square" from="1873,3409" to="1968,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line id="Line 34" o:spid="_x0000_s1057" style="position:absolute;visibility:visible;mso-wrap-style:square" from="1873,2044" to="1968,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UHAwgAAANwAAAAPAAAAZHJzL2Rvd25yZXYueG1sRE9Na8JA&#10;EL0X/A/LCL01mxRqY3QVkYr11qoBj0N2TBazsyG7avrv3UKht3m8z5kvB9uKG/XeOFaQJSkI4spp&#10;w7WC42HzkoPwAVlj65gU/JCH5WL0NMdCuzt/020fahFD2BeooAmhK6T0VUMWfeI64sidXW8xRNjX&#10;Uvd4j+G2la9pOpEWDceGBjtaN1Rd9lerwHxNtm+793Jayo9tyE75JTf2qNTzeFjNQAQawr/4z/2p&#10;4/xsCr/PxAvk4gEAAP//AwBQSwECLQAUAAYACAAAACEA2+H2y+4AAACFAQAAEwAAAAAAAAAAAAAA&#10;AAAAAAAAW0NvbnRlbnRfVHlwZXNdLnhtbFBLAQItABQABgAIAAAAIQBa9CxbvwAAABUBAAALAAAA&#10;AAAAAAAAAAAAAB8BAABfcmVscy8ucmVsc1BLAQItABQABgAIAAAAIQAqZUHAwgAAANwAAAAPAAAA&#10;AAAAAAAAAAAAAAcCAABkcnMvZG93bnJldi54bWxQSwUGAAAAAAMAAwC3AAAA9gIAAAAA&#10;" strokeweight="0"/>
                      <v:line id="Line 35" o:spid="_x0000_s1058" style="position:absolute;visibility:visible;mso-wrap-style:square" from="1968,7531" to="19062,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Lg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fHlGJtDLfwAAAP//AwBQSwECLQAUAAYACAAAACEA2+H2y+4AAACFAQAAEwAAAAAAAAAA&#10;AAAAAAAAAAAAW0NvbnRlbnRfVHlwZXNdLnhtbFBLAQItABQABgAIAAAAIQBa9CxbvwAAABUBAAAL&#10;AAAAAAAAAAAAAAAAAB8BAABfcmVscy8ucmVsc1BLAQItABQABgAIAAAAIQB1MyLgxQAAANwAAAAP&#10;AAAAAAAAAAAAAAAAAAcCAABkcnMvZG93bnJldi54bWxQSwUGAAAAAAMAAwC3AAAA+QIAAAAA&#10;" strokeweight="0"/>
                      <v:line id="Line 36" o:spid="_x0000_s1059" style="position:absolute;flip:y;visibility:visible;mso-wrap-style:square" from="1968,7531" to="1968,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7S+wwAAANwAAAAPAAAAZHJzL2Rvd25yZXYueG1sRE9NawIx&#10;EL0X+h/CCL3VrB5a2RpFLC2lUEWtB2/jZtxd3EyWJLrx3xtB8DaP9znjaTSNOJPztWUFg34Ggriw&#10;uuZSwf/m63UEwgdkjY1lUnAhD9PJ89MYc207XtF5HUqRQtjnqKAKoc2l9EVFBn3ftsSJO1hnMCTo&#10;SqkddincNHKYZW/SYM2pocKW5hUVx/XJKFgt3nnvvk/xGPfd33K3LX+3nzOlXnpx9gEiUAwP8d39&#10;o9P84QBuz6QL5OQKAAD//wMAUEsBAi0AFAAGAAgAAAAhANvh9svuAAAAhQEAABMAAAAAAAAAAAAA&#10;AAAAAAAAAFtDb250ZW50X1R5cGVzXS54bWxQSwECLQAUAAYACAAAACEAWvQsW78AAAAVAQAACwAA&#10;AAAAAAAAAAAAAAAfAQAAX3JlbHMvLnJlbHNQSwECLQAUAAYACAAAACEA9Ju0vsMAAADcAAAADwAA&#10;AAAAAAAAAAAAAAAHAgAAZHJzL2Rvd25yZXYueG1sUEsFBgAAAAADAAMAtwAAAPcCAAAAAA==&#10;" strokeweight="0"/>
                      <v:line id="Line 37" o:spid="_x0000_s1060" style="position:absolute;flip:y;visibility:visible;mso-wrap-style:square" from="3524,7531" to="3524,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rJxAAAANwAAAAPAAAAZHJzL2Rvd25yZXYueG1sRE9NawIx&#10;EL0X/A9hBG816x7ashpFFKUIbdHWg7dxM+4ubiZLEt303zeFQm/zeJ8zW0TTijs531hWMBlnIIhL&#10;qxuuFHx9bh5fQPiArLG1TAq+ycNiPniYYaFtz3u6H0IlUgj7AhXUIXSFlL6syaAf2444cRfrDIYE&#10;XSW1wz6Fm1bmWfYkDTacGmrsaFVTeT3cjIL9+zOf3fYWr/Hcv32cjtXuuF4qNRrG5RREoBj+xX/u&#10;V53m5zn8PpMukPMfAAAA//8DAFBLAQItABQABgAIAAAAIQDb4fbL7gAAAIUBAAATAAAAAAAAAAAA&#10;AAAAAAAAAABbQ29udGVudF9UeXBlc10ueG1sUEsBAi0AFAAGAAgAAAAhAFr0LFu/AAAAFQEAAAsA&#10;AAAAAAAAAAAAAAAAHwEAAF9yZWxzLy5yZWxzUEsBAi0AFAAGAAgAAAAhAARJKsnEAAAA3AAAAA8A&#10;AAAAAAAAAAAAAAAABwIAAGRycy9kb3ducmV2LnhtbFBLBQYAAAAAAwADALcAAAD4AgAAAAA=&#10;" strokeweight="0"/>
                      <v:line id="Line 38" o:spid="_x0000_s1061" style="position:absolute;flip:y;visibility:visible;mso-wrap-style:square" from="5073,7531" to="5073,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Y9SxAAAANwAAAAPAAAAZHJzL2Rvd25yZXYueG1sRE9NawIx&#10;EL0L/ocwQm+arYUqW6NIS4sIVrT10Nu4me4ubiZLEt3035uC4G0e73Nmi2gacSHna8sKHkcZCOLC&#10;6ppLBd9f78MpCB+QNTaWScEfeVjM+70Z5tp2vKPLPpQihbDPUUEVQptL6YuKDPqRbYkT92udwZCg&#10;K6V22KVw08hxlj1LgzWnhgpbeq2oOO3PRsHuc8JH93GOp3jsNtufQ7k+vC2VehjE5QuIQDHcxTf3&#10;Sqf54yf4fyZdIOdXAAAA//8DAFBLAQItABQABgAIAAAAIQDb4fbL7gAAAIUBAAATAAAAAAAAAAAA&#10;AAAAAAAAAABbQ29udGVudF9UeXBlc10ueG1sUEsBAi0AFAAGAAgAAAAhAFr0LFu/AAAAFQEAAAsA&#10;AAAAAAAAAAAAAAAAHwEAAF9yZWxzLy5yZWxzUEsBAi0AFAAGAAgAAAAhAGsFj1LEAAAA3AAAAA8A&#10;AAAAAAAAAAAAAAAABwIAAGRycy9kb3ducmV2LnhtbFBLBQYAAAAAAwADALcAAAD4AgAAAAA=&#10;" strokeweight="0"/>
                      <v:line id="Line 39" o:spid="_x0000_s1062" style="position:absolute;flip:y;visibility:visible;mso-wrap-style:square" from="6623,7531" to="6623,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BcmxAAAANwAAAAPAAAAZHJzL2Rvd25yZXYueG1sRE9NawIx&#10;EL0L/ocwQm+arZQqW6NIS4sIVrT10Nu4me4ubiZLEt3035uC4G0e73Nmi2gacSHna8sKHkcZCOLC&#10;6ppLBd9f78MpCB+QNTaWScEfeVjM+70Z5tp2vKPLPpQihbDPUUEVQptL6YuKDPqRbYkT92udwZCg&#10;K6V22KVw08hxlj1LgzWnhgpbeq2oOO3PRsHuc8JH93GOp3jsNtufQ7k+vC2VehjE5QuIQDHcxTf3&#10;Sqf54yf4fyZdIOdXAAAA//8DAFBLAQItABQABgAIAAAAIQDb4fbL7gAAAIUBAAATAAAAAAAAAAAA&#10;AAAAAAAAAABbQ29udGVudF9UeXBlc10ueG1sUEsBAi0AFAAGAAgAAAAhAFr0LFu/AAAAFQEAAAsA&#10;AAAAAAAAAAAAAAAAHwEAAF9yZWxzLy5yZWxzUEsBAi0AFAAGAAgAAAAhAOTsFybEAAAA3AAAAA8A&#10;AAAAAAAAAAAAAAAABwIAAGRycy9kb3ducmV2LnhtbFBLBQYAAAAAAwADALcAAAD4AgAAAAA=&#10;" strokeweight="0"/>
                      <v:line id="Line 40" o:spid="_x0000_s1063" style="position:absolute;flip:y;visibility:visible;mso-wrap-style:square" from="8172,7531" to="8172,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K9xAAAANwAAAAPAAAAZHJzL2Rvd25yZXYueG1sRE9NawIx&#10;EL0L/ocwQm+ardAqW6NIS4sIVrT10Nu4me4ubiZLEt3035uC4G0e73Nmi2gacSHna8sKHkcZCOLC&#10;6ppLBd9f78MpCB+QNTaWScEfeVjM+70Z5tp2vKPLPpQihbDPUUEVQptL6YuKDPqRbYkT92udwZCg&#10;K6V22KVw08hxlj1LgzWnhgpbeq2oOO3PRsHuc8JH93GOp3jsNtufQ7k+vC2VehjE5QuIQDHcxTf3&#10;Sqf54yf4fyZdIOdXAAAA//8DAFBLAQItABQABgAIAAAAIQDb4fbL7gAAAIUBAAATAAAAAAAAAAAA&#10;AAAAAAAAAABbQ29udGVudF9UeXBlc10ueG1sUEsBAi0AFAAGAAgAAAAhAFr0LFu/AAAAFQEAAAsA&#10;AAAAAAAAAAAAAAAAHwEAAF9yZWxzLy5yZWxzUEsBAi0AFAAGAAgAAAAhAIugsr3EAAAA3AAAAA8A&#10;AAAAAAAAAAAAAAAABwIAAGRycy9kb3ducmV2LnhtbFBLBQYAAAAAAwADALcAAAD4AgAAAAA=&#10;" strokeweight="0"/>
                      <v:line id="Line 41" o:spid="_x0000_s1064" style="position:absolute;flip:y;visibility:visible;mso-wrap-style:square" from="9728,7531" to="9728,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izKwwAAANwAAAAPAAAAZHJzL2Rvd25yZXYueG1sRE9NawIx&#10;EL0X+h/CFHqrWT3YsjWKKIoU2qLWg7dxM+4ubiZLEt34701B8DaP9zmjSTSNuJDztWUF/V4Ggriw&#10;uuZSwd928fYBwgdkjY1lUnAlD5Px89MIc207XtNlE0qRQtjnqKAKoc2l9EVFBn3PtsSJO1pnMCTo&#10;SqkddincNHKQZUNpsObUUGFLs4qK0+ZsFKx/3vnglud4iofu+3e/K79286lSry9x+gkiUAwP8d29&#10;0mn+YAj/z6QL5PgGAAD//wMAUEsBAi0AFAAGAAgAAAAhANvh9svuAAAAhQEAABMAAAAAAAAAAAAA&#10;AAAAAAAAAFtDb250ZW50X1R5cGVzXS54bWxQSwECLQAUAAYACAAAACEAWvQsW78AAAAVAQAACwAA&#10;AAAAAAAAAAAAAAAfAQAAX3JlbHMvLnJlbHNQSwECLQAUAAYACAAAACEAe3IsysMAAADcAAAADwAA&#10;AAAAAAAAAAAAAAAHAgAAZHJzL2Rvd25yZXYueG1sUEsFBgAAAAADAAMAtwAAAPcCAAAAAA==&#10;" strokeweight="0"/>
                      <v:line id="Line 42" o:spid="_x0000_s1065" style="position:absolute;flip:y;visibility:visible;mso-wrap-style:square" from="11309,7531" to="11309,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lRwwAAANwAAAAPAAAAZHJzL2Rvd25yZXYueG1sRE9LawIx&#10;EL4X/A9hBG81Ww9aVqNIxVIKtfg69DZupruLm8mSRDf9940geJuP7zmzRTSNuJLztWUFL8MMBHFh&#10;dc2lgsN+/fwKwgdkjY1lUvBHHhbz3tMMc2073tJ1F0qRQtjnqKAKoc2l9EVFBv3QtsSJ+7XOYEjQ&#10;lVI77FK4aeQoy8bSYM2pocKW3ioqzruLUbDdTPjk3i/xHE/d1/fPsfw8rpZKDfpxOQURKIaH+O7+&#10;0Gn+aAK3Z9IFcv4PAAD//wMAUEsBAi0AFAAGAAgAAAAhANvh9svuAAAAhQEAABMAAAAAAAAAAAAA&#10;AAAAAAAAAFtDb250ZW50X1R5cGVzXS54bWxQSwECLQAUAAYACAAAACEAWvQsW78AAAAVAQAACwAA&#10;AAAAAAAAAAAAAAAfAQAAX3JlbHMvLnJlbHNQSwECLQAUAAYACAAAACEAFD6JUcMAAADcAAAADwAA&#10;AAAAAAAAAAAAAAAHAgAAZHJzL2Rvd25yZXYueG1sUEsFBgAAAAADAAMAtwAAAPcCAAAAAA==&#10;" strokeweight="0"/>
                      <v:line id="Line 43" o:spid="_x0000_s1066" style="position:absolute;flip:y;visibility:visible;mso-wrap-style:square" from="12858,7531" to="12858,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0jxwAAANwAAAAPAAAAZHJzL2Rvd25yZXYueG1sRI9BTwIx&#10;EIXvJv6HZki8SRcOahYKIRiNMVEDyoHbsB12N2ynm7aw9d87BxNuM3lv3vtmvsyuUxcKsfVsYDIu&#10;QBFX3rZcG/j5frl/AhUTssXOMxn4pQjLxe3NHEvrB97QZZtqJSEcSzTQpNSXWseqIYdx7Hti0Y4+&#10;OEyyhlrbgIOEu05Pi+JBO2xZGhrsad1QddqenYHN5yMfwus5n/Jh+Pja7+r33fPKmLtRXs1AJcrp&#10;av6/frOCPxVaeUYm0Is/AAAA//8DAFBLAQItABQABgAIAAAAIQDb4fbL7gAAAIUBAAATAAAAAAAA&#10;AAAAAAAAAAAAAABbQ29udGVudF9UeXBlc10ueG1sUEsBAi0AFAAGAAgAAAAhAFr0LFu/AAAAFQEA&#10;AAsAAAAAAAAAAAAAAAAAHwEAAF9yZWxzLy5yZWxzUEsBAi0AFAAGAAgAAAAhAGWhHSPHAAAA3AAA&#10;AA8AAAAAAAAAAAAAAAAABwIAAGRycy9kb3ducmV2LnhtbFBLBQYAAAAAAwADALcAAAD7AgAAAAA=&#10;" strokeweight="0"/>
                      <v:line id="Line 44" o:spid="_x0000_s1067" style="position:absolute;flip:y;visibility:visible;mso-wrap-style:square" from="14414,7531" to="14414,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bi4xAAAANwAAAAPAAAAZHJzL2Rvd25yZXYueG1sRE9NawIx&#10;EL0L/ocwQm+arYdWt0aRlhYRrGjrobdxM91d3EyWJLrpvzcFwds83ufMFtE04kLO15YVPI4yEMSF&#10;1TWXCr6/3ocTED4ga2wsk4I/8rCY93szzLXteEeXfShFCmGfo4IqhDaX0hcVGfQj2xIn7tc6gyFB&#10;V0rtsEvhppHjLHuSBmtODRW29FpRcdqfjYLd5zMf3cc5nuKx22x/DuX68LZU6mEQly8gAsVwF9/c&#10;K53mj6fw/0y6QM6vAAAA//8DAFBLAQItABQABgAIAAAAIQDb4fbL7gAAAIUBAAATAAAAAAAAAAAA&#10;AAAAAAAAAABbQ29udGVudF9UeXBlc10ueG1sUEsBAi0AFAAGAAgAAAAhAFr0LFu/AAAAFQEAAAsA&#10;AAAAAAAAAAAAAAAAHwEAAF9yZWxzLy5yZWxzUEsBAi0AFAAGAAgAAAAhAArtuLjEAAAA3AAAAA8A&#10;AAAAAAAAAAAAAAAABwIAAGRycy9kb3ducmV2LnhtbFBLBQYAAAAAAwADALcAAAD4AgAAAAA=&#10;" strokeweight="0"/>
                      <v:line id="Line 45" o:spid="_x0000_s1068" style="position:absolute;flip:y;visibility:visible;mso-wrap-style:square" from="15963,7531" to="15963,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f4xwAAANwAAAAPAAAAZHJzL2Rvd25yZXYueG1sRI9BSwMx&#10;EIXvgv8hTMGbzVZBZdu0FEURQUtre+htupnuLt1MliTtxn/vHARvM7w3730zW2TXqQuF2Ho2MBkX&#10;oIgrb1uuDWy/X2+fQMWEbLHzTAZ+KMJifn01w9L6gdd02aRaSQjHEg00KfWl1rFqyGEc+55YtKMP&#10;DpOsodY24CDhrtN3RfGgHbYsDQ329NxQddqcnYH11yMfwts5n/Jh+Fztd/XH7mVpzM0oL6egEuX0&#10;b/67freCfy/48oxMoOe/AAAA//8DAFBLAQItABQABgAIAAAAIQDb4fbL7gAAAIUBAAATAAAAAAAA&#10;AAAAAAAAAAAAAABbQ29udGVudF9UeXBlc10ueG1sUEsBAi0AFAAGAAgAAAAhAFr0LFu/AAAAFQEA&#10;AAsAAAAAAAAAAAAAAAAAHwEAAF9yZWxzLy5yZWxzUEsBAi0AFAAGAAgAAAAhAB4Oh/jHAAAA3AAA&#10;AA8AAAAAAAAAAAAAAAAABwIAAGRycy9kb3ducmV2LnhtbFBLBQYAAAAAAwADALcAAAD7AgAAAAA=&#10;" strokeweight="0"/>
                      <v:line id="Line 46" o:spid="_x0000_s1069" style="position:absolute;flip:y;visibility:visible;mso-wrap-style:square" from="17513,7531" to="17513,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iJjxAAAANwAAAAPAAAAZHJzL2Rvd25yZXYueG1sRE9NawIx&#10;EL0L/Q9hCr1pVgtVtkaRSosIVrT10Nu4me4ubiZLEt3035uC4G0e73Om82gacSHna8sKhoMMBHFh&#10;dc2lgu+v9/4EhA/IGhvLpOCPPMxnD70p5tp2vKPLPpQihbDPUUEVQptL6YuKDPqBbYkT92udwZCg&#10;K6V22KVw08hRlr1IgzWnhgpbequoOO3PRsHuc8xH93GOp3jsNtufQ7k+LBdKPT3GxSuIQDHcxTf3&#10;Sqf5z0P4fyZdIGdXAAAA//8DAFBLAQItABQABgAIAAAAIQDb4fbL7gAAAIUBAAATAAAAAAAAAAAA&#10;AAAAAAAAAABbQ29udGVudF9UeXBlc10ueG1sUEsBAi0AFAAGAAgAAAAhAFr0LFu/AAAAFQEAAAsA&#10;AAAAAAAAAAAAAAAAHwEAAF9yZWxzLy5yZWxzUEsBAi0AFAAGAAgAAAAhAHFCImPEAAAA3AAAAA8A&#10;AAAAAAAAAAAAAAAABwIAAGRycy9kb3ducmV2LnhtbFBLBQYAAAAAAwADALcAAAD4AgAAAAA=&#10;" strokeweight="0"/>
                      <v:line id="Line 47" o:spid="_x0000_s1070" style="position:absolute;flip:y;visibility:visible;mso-wrap-style:square" from="19062,7531" to="19062,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wUxAAAANwAAAAPAAAAZHJzL2Rvd25yZXYueG1sRE9NawIx&#10;EL0L/ocwQm+arYUqW6NIS4sIVrT10Nu4me4ubiZLEt3035uC4G0e73Nmi2gacSHna8sKHkcZCOLC&#10;6ppLBd9f78MpCB+QNTaWScEfeVjM+70Z5tp2vKPLPpQihbDPUUEVQptL6YuKDPqRbYkT92udwZCg&#10;K6V22KVw08hxlj1LgzWnhgpbeq2oOO3PRsHuc8JH93GOp3jsNtufQ7k+vC2VehjE5QuIQDHcxTf3&#10;Sqf5T2P4fyZdIOdXAAAA//8DAFBLAQItABQABgAIAAAAIQDb4fbL7gAAAIUBAAATAAAAAAAAAAAA&#10;AAAAAAAAAABbQ29udGVudF9UeXBlc10ueG1sUEsBAi0AFAAGAAgAAAAhAFr0LFu/AAAAFQEAAAsA&#10;AAAAAAAAAAAAAAAAHwEAAF9yZWxzLy5yZWxzUEsBAi0AFAAGAAgAAAAhAIGQvBTEAAAA3AAAAA8A&#10;AAAAAAAAAAAAAAAABwIAAGRycy9kb3ducmV2LnhtbFBLBQYAAAAAAwADALcAAAD4AgAAAAA=&#10;" strokeweight="0"/>
                      <v:rect id="Rectangle 133" o:spid="_x0000_s1071" style="position:absolute;left:5105;top:584;width:7620;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5E6E3C" w:rsidRDefault="005E6E3C" w:rsidP="005E6E3C">
                              <w:r>
                                <w:rPr>
                                  <w:rFonts w:cs="Arial"/>
                                  <w:b/>
                                  <w:bCs/>
                                  <w:color w:val="000000"/>
                                  <w:sz w:val="8"/>
                                  <w:szCs w:val="8"/>
                                  <w:lang w:val="en-US"/>
                                </w:rPr>
                                <w:t xml:space="preserve">Performances </w:t>
                              </w:r>
                              <w:proofErr w:type="spellStart"/>
                              <w:r>
                                <w:rPr>
                                  <w:rFonts w:cs="Arial"/>
                                  <w:b/>
                                  <w:bCs/>
                                  <w:color w:val="000000"/>
                                  <w:sz w:val="8"/>
                                  <w:szCs w:val="8"/>
                                  <w:lang w:val="en-US"/>
                                </w:rPr>
                                <w:t>passées</w:t>
                              </w:r>
                              <w:proofErr w:type="spellEnd"/>
                              <w:r>
                                <w:rPr>
                                  <w:rFonts w:cs="Arial"/>
                                  <w:b/>
                                  <w:bCs/>
                                  <w:color w:val="000000"/>
                                  <w:sz w:val="8"/>
                                  <w:szCs w:val="8"/>
                                  <w:lang w:val="en-US"/>
                                </w:rPr>
                                <w:t xml:space="preserve"> du FIA XYZ</w:t>
                              </w:r>
                            </w:p>
                          </w:txbxContent>
                        </v:textbox>
                      </v:rect>
                      <v:rect id="Rectangle 134" o:spid="_x0000_s1072" style="position:absolute;left:8432;top:5194;width:1054;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5E6E3C" w:rsidRDefault="005E6E3C" w:rsidP="005E6E3C">
                              <w:r>
                                <w:rPr>
                                  <w:rFonts w:cs="Arial"/>
                                  <w:b/>
                                  <w:bCs/>
                                  <w:color w:val="000000"/>
                                  <w:sz w:val="6"/>
                                  <w:szCs w:val="6"/>
                                  <w:lang w:val="en-US"/>
                                </w:rPr>
                                <w:t>12</w:t>
                              </w:r>
                              <w:proofErr w:type="gramStart"/>
                              <w:r>
                                <w:rPr>
                                  <w:rFonts w:cs="Arial"/>
                                  <w:b/>
                                  <w:bCs/>
                                  <w:color w:val="000000"/>
                                  <w:sz w:val="6"/>
                                  <w:szCs w:val="6"/>
                                  <w:lang w:val="en-US"/>
                                </w:rPr>
                                <w:t>,8</w:t>
                              </w:r>
                              <w:proofErr w:type="gramEnd"/>
                              <w:r>
                                <w:rPr>
                                  <w:rFonts w:cs="Arial"/>
                                  <w:b/>
                                  <w:bCs/>
                                  <w:color w:val="000000"/>
                                  <w:sz w:val="6"/>
                                  <w:szCs w:val="6"/>
                                  <w:lang w:val="en-US"/>
                                </w:rPr>
                                <w:t>%</w:t>
                              </w:r>
                            </w:p>
                          </w:txbxContent>
                        </v:textbox>
                      </v:rect>
                      <v:rect id="Rectangle 135" o:spid="_x0000_s1073" style="position:absolute;left:9950;top:11137;width:1175;height: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5E6E3C" w:rsidRDefault="005E6E3C" w:rsidP="005E6E3C">
                              <w:r>
                                <w:rPr>
                                  <w:rFonts w:cs="Arial"/>
                                  <w:b/>
                                  <w:bCs/>
                                  <w:color w:val="000000"/>
                                  <w:sz w:val="6"/>
                                  <w:szCs w:val="6"/>
                                  <w:lang w:val="en-US"/>
                                </w:rPr>
                                <w:t>-25</w:t>
                              </w:r>
                              <w:proofErr w:type="gramStart"/>
                              <w:r>
                                <w:rPr>
                                  <w:rFonts w:cs="Arial"/>
                                  <w:b/>
                                  <w:bCs/>
                                  <w:color w:val="000000"/>
                                  <w:sz w:val="6"/>
                                  <w:szCs w:val="6"/>
                                  <w:lang w:val="en-US"/>
                                </w:rPr>
                                <w:t>,2</w:t>
                              </w:r>
                              <w:proofErr w:type="gramEnd"/>
                              <w:r>
                                <w:rPr>
                                  <w:rFonts w:cs="Arial"/>
                                  <w:b/>
                                  <w:bCs/>
                                  <w:color w:val="000000"/>
                                  <w:sz w:val="6"/>
                                  <w:szCs w:val="6"/>
                                  <w:lang w:val="en-US"/>
                                </w:rPr>
                                <w:t>%</w:t>
                              </w:r>
                            </w:p>
                          </w:txbxContent>
                        </v:textbox>
                      </v:rect>
                      <v:rect id="Rectangle 136" o:spid="_x0000_s1074" style="position:absolute;left:11664;top:8572;width:985;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rsidR="005E6E3C" w:rsidRDefault="005E6E3C" w:rsidP="005E6E3C">
                              <w:r>
                                <w:rPr>
                                  <w:rFonts w:cs="Arial"/>
                                  <w:b/>
                                  <w:bCs/>
                                  <w:color w:val="000000"/>
                                  <w:sz w:val="6"/>
                                  <w:szCs w:val="6"/>
                                  <w:lang w:val="en-US"/>
                                </w:rPr>
                                <w:t>-6</w:t>
                              </w:r>
                              <w:proofErr w:type="gramStart"/>
                              <w:r>
                                <w:rPr>
                                  <w:rFonts w:cs="Arial"/>
                                  <w:b/>
                                  <w:bCs/>
                                  <w:color w:val="000000"/>
                                  <w:sz w:val="6"/>
                                  <w:szCs w:val="6"/>
                                  <w:lang w:val="en-US"/>
                                </w:rPr>
                                <w:t>,3</w:t>
                              </w:r>
                              <w:proofErr w:type="gramEnd"/>
                              <w:r>
                                <w:rPr>
                                  <w:rFonts w:cs="Arial"/>
                                  <w:b/>
                                  <w:bCs/>
                                  <w:color w:val="000000"/>
                                  <w:sz w:val="6"/>
                                  <w:szCs w:val="6"/>
                                  <w:lang w:val="en-US"/>
                                </w:rPr>
                                <w:t>%</w:t>
                              </w:r>
                            </w:p>
                          </w:txbxContent>
                        </v:textbox>
                      </v:rect>
                      <v:rect id="Rectangle 137" o:spid="_x0000_s1075" style="position:absolute;left:13284;top:6134;width:863;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rsidR="005E6E3C" w:rsidRDefault="005E6E3C" w:rsidP="005E6E3C">
                              <w:r>
                                <w:rPr>
                                  <w:rFonts w:cs="Arial"/>
                                  <w:b/>
                                  <w:bCs/>
                                  <w:color w:val="000000"/>
                                  <w:sz w:val="6"/>
                                  <w:szCs w:val="6"/>
                                  <w:lang w:val="en-US"/>
                                </w:rPr>
                                <w:t>5</w:t>
                              </w:r>
                              <w:proofErr w:type="gramStart"/>
                              <w:r>
                                <w:rPr>
                                  <w:rFonts w:cs="Arial"/>
                                  <w:b/>
                                  <w:bCs/>
                                  <w:color w:val="000000"/>
                                  <w:sz w:val="6"/>
                                  <w:szCs w:val="6"/>
                                  <w:lang w:val="en-US"/>
                                </w:rPr>
                                <w:t>,6</w:t>
                              </w:r>
                              <w:proofErr w:type="gramEnd"/>
                              <w:r>
                                <w:rPr>
                                  <w:rFonts w:cs="Arial"/>
                                  <w:b/>
                                  <w:bCs/>
                                  <w:color w:val="000000"/>
                                  <w:sz w:val="6"/>
                                  <w:szCs w:val="6"/>
                                  <w:lang w:val="en-US"/>
                                </w:rPr>
                                <w:t>%</w:t>
                              </w:r>
                            </w:p>
                          </w:txbxContent>
                        </v:textbox>
                      </v:rect>
                      <v:rect id="Rectangle 138" o:spid="_x0000_s1076" style="position:absolute;left:2355;top:6172;width:864;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5E6E3C" w:rsidRDefault="005E6E3C" w:rsidP="005E6E3C">
                              <w:r>
                                <w:rPr>
                                  <w:rFonts w:cs="Arial"/>
                                  <w:b/>
                                  <w:bCs/>
                                  <w:color w:val="000000"/>
                                  <w:sz w:val="6"/>
                                  <w:szCs w:val="6"/>
                                  <w:lang w:val="en-US"/>
                                </w:rPr>
                                <w:t>5</w:t>
                              </w:r>
                              <w:proofErr w:type="gramStart"/>
                              <w:r>
                                <w:rPr>
                                  <w:rFonts w:cs="Arial"/>
                                  <w:b/>
                                  <w:bCs/>
                                  <w:color w:val="000000"/>
                                  <w:sz w:val="6"/>
                                  <w:szCs w:val="6"/>
                                  <w:lang w:val="en-US"/>
                                </w:rPr>
                                <w:t>,1</w:t>
                              </w:r>
                              <w:proofErr w:type="gramEnd"/>
                              <w:r>
                                <w:rPr>
                                  <w:rFonts w:cs="Arial"/>
                                  <w:b/>
                                  <w:bCs/>
                                  <w:color w:val="000000"/>
                                  <w:sz w:val="6"/>
                                  <w:szCs w:val="6"/>
                                  <w:lang w:val="en-US"/>
                                </w:rPr>
                                <w:t>%</w:t>
                              </w:r>
                            </w:p>
                          </w:txbxContent>
                        </v:textbox>
                      </v:rect>
                      <v:rect id="Rectangle 139" o:spid="_x0000_s1077" style="position:absolute;left:3810;top:8115;width:984;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5E6E3C" w:rsidRDefault="005E6E3C" w:rsidP="005E6E3C">
                              <w:r>
                                <w:rPr>
                                  <w:rFonts w:cs="Arial"/>
                                  <w:b/>
                                  <w:bCs/>
                                  <w:color w:val="000000"/>
                                  <w:sz w:val="6"/>
                                  <w:szCs w:val="6"/>
                                  <w:lang w:val="en-US"/>
                                </w:rPr>
                                <w:t>-4</w:t>
                              </w:r>
                              <w:proofErr w:type="gramStart"/>
                              <w:r>
                                <w:rPr>
                                  <w:rFonts w:cs="Arial"/>
                                  <w:b/>
                                  <w:bCs/>
                                  <w:color w:val="000000"/>
                                  <w:sz w:val="6"/>
                                  <w:szCs w:val="6"/>
                                  <w:lang w:val="en-US"/>
                                </w:rPr>
                                <w:t>,2</w:t>
                              </w:r>
                              <w:proofErr w:type="gramEnd"/>
                              <w:r>
                                <w:rPr>
                                  <w:rFonts w:cs="Arial"/>
                                  <w:b/>
                                  <w:bCs/>
                                  <w:color w:val="000000"/>
                                  <w:sz w:val="6"/>
                                  <w:szCs w:val="6"/>
                                  <w:lang w:val="en-US"/>
                                </w:rPr>
                                <w:t>%</w:t>
                              </w:r>
                            </w:p>
                          </w:txbxContent>
                        </v:textbox>
                      </v:rect>
                      <v:rect id="Rectangle 140" o:spid="_x0000_s1078" style="position:absolute;left:5397;top:5746;width:864;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5E6E3C" w:rsidRDefault="005E6E3C" w:rsidP="005E6E3C">
                              <w:r>
                                <w:rPr>
                                  <w:rFonts w:cs="Arial"/>
                                  <w:b/>
                                  <w:bCs/>
                                  <w:color w:val="000000"/>
                                  <w:sz w:val="6"/>
                                  <w:szCs w:val="6"/>
                                  <w:lang w:val="en-US"/>
                                </w:rPr>
                                <w:t>8</w:t>
                              </w:r>
                              <w:proofErr w:type="gramStart"/>
                              <w:r>
                                <w:rPr>
                                  <w:rFonts w:cs="Arial"/>
                                  <w:b/>
                                  <w:bCs/>
                                  <w:color w:val="000000"/>
                                  <w:sz w:val="6"/>
                                  <w:szCs w:val="6"/>
                                  <w:lang w:val="en-US"/>
                                </w:rPr>
                                <w:t>,5</w:t>
                              </w:r>
                              <w:proofErr w:type="gramEnd"/>
                              <w:r>
                                <w:rPr>
                                  <w:rFonts w:cs="Arial"/>
                                  <w:b/>
                                  <w:bCs/>
                                  <w:color w:val="000000"/>
                                  <w:sz w:val="6"/>
                                  <w:szCs w:val="6"/>
                                  <w:lang w:val="en-US"/>
                                </w:rPr>
                                <w:t>%</w:t>
                              </w:r>
                            </w:p>
                          </w:txbxContent>
                        </v:textbox>
                      </v:rect>
                      <v:rect id="Rectangle 141" o:spid="_x0000_s1079" style="position:absolute;left:6915;top:3994;width:1054;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5E6E3C" w:rsidRDefault="005E6E3C" w:rsidP="005E6E3C">
                              <w:r>
                                <w:rPr>
                                  <w:rFonts w:cs="Arial"/>
                                  <w:b/>
                                  <w:bCs/>
                                  <w:color w:val="000000"/>
                                  <w:sz w:val="6"/>
                                  <w:szCs w:val="6"/>
                                  <w:lang w:val="en-US"/>
                                </w:rPr>
                                <w:t>20</w:t>
                              </w:r>
                              <w:proofErr w:type="gramStart"/>
                              <w:r>
                                <w:rPr>
                                  <w:rFonts w:cs="Arial"/>
                                  <w:b/>
                                  <w:bCs/>
                                  <w:color w:val="000000"/>
                                  <w:sz w:val="6"/>
                                  <w:szCs w:val="6"/>
                                  <w:lang w:val="en-US"/>
                                </w:rPr>
                                <w:t>,4</w:t>
                              </w:r>
                              <w:proofErr w:type="gramEnd"/>
                              <w:r>
                                <w:rPr>
                                  <w:rFonts w:cs="Arial"/>
                                  <w:b/>
                                  <w:bCs/>
                                  <w:color w:val="000000"/>
                                  <w:sz w:val="6"/>
                                  <w:szCs w:val="6"/>
                                  <w:lang w:val="en-US"/>
                                </w:rPr>
                                <w:t>%</w:t>
                              </w:r>
                            </w:p>
                          </w:txbxContent>
                        </v:textbox>
                      </v:rect>
                      <v:rect id="Rectangle 142" o:spid="_x0000_s1080" style="position:absolute;left:14770;top:6559;width:863;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5E6E3C" w:rsidRDefault="005E6E3C" w:rsidP="005E6E3C">
                              <w:r>
                                <w:rPr>
                                  <w:rFonts w:cs="Arial"/>
                                  <w:b/>
                                  <w:bCs/>
                                  <w:color w:val="000000"/>
                                  <w:sz w:val="6"/>
                                  <w:szCs w:val="6"/>
                                  <w:lang w:val="en-US"/>
                                </w:rPr>
                                <w:t>3</w:t>
                              </w:r>
                              <w:proofErr w:type="gramStart"/>
                              <w:r>
                                <w:rPr>
                                  <w:rFonts w:cs="Arial"/>
                                  <w:b/>
                                  <w:bCs/>
                                  <w:color w:val="000000"/>
                                  <w:sz w:val="6"/>
                                  <w:szCs w:val="6"/>
                                  <w:lang w:val="en-US"/>
                                </w:rPr>
                                <w:t>,3</w:t>
                              </w:r>
                              <w:proofErr w:type="gramEnd"/>
                              <w:r>
                                <w:rPr>
                                  <w:rFonts w:cs="Arial"/>
                                  <w:b/>
                                  <w:bCs/>
                                  <w:color w:val="000000"/>
                                  <w:sz w:val="6"/>
                                  <w:szCs w:val="6"/>
                                  <w:lang w:val="en-US"/>
                                </w:rPr>
                                <w:t>%</w:t>
                              </w:r>
                            </w:p>
                          </w:txbxContent>
                        </v:textbox>
                      </v:rect>
                      <v:rect id="Rectangle 143" o:spid="_x0000_s1081" style="position:absolute;left:16192;top:4349;width:1054;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5E6E3C" w:rsidRDefault="005E6E3C" w:rsidP="005E6E3C">
                              <w:r>
                                <w:rPr>
                                  <w:rFonts w:cs="Arial"/>
                                  <w:b/>
                                  <w:bCs/>
                                  <w:color w:val="000000"/>
                                  <w:sz w:val="6"/>
                                  <w:szCs w:val="6"/>
                                  <w:lang w:val="en-US"/>
                                </w:rPr>
                                <w:t>17</w:t>
                              </w:r>
                              <w:proofErr w:type="gramStart"/>
                              <w:r>
                                <w:rPr>
                                  <w:rFonts w:cs="Arial"/>
                                  <w:b/>
                                  <w:bCs/>
                                  <w:color w:val="000000"/>
                                  <w:sz w:val="6"/>
                                  <w:szCs w:val="6"/>
                                  <w:lang w:val="en-US"/>
                                </w:rPr>
                                <w:t>,2</w:t>
                              </w:r>
                              <w:proofErr w:type="gramEnd"/>
                              <w:r>
                                <w:rPr>
                                  <w:rFonts w:cs="Arial"/>
                                  <w:b/>
                                  <w:bCs/>
                                  <w:color w:val="000000"/>
                                  <w:sz w:val="6"/>
                                  <w:szCs w:val="6"/>
                                  <w:lang w:val="en-US"/>
                                </w:rPr>
                                <w:t>%</w:t>
                              </w:r>
                            </w:p>
                          </w:txbxContent>
                        </v:textbox>
                      </v:rect>
                      <v:rect id="Rectangle 144" o:spid="_x0000_s1082" style="position:absolute;left:17710;top:2565;width:1054;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5E6E3C" w:rsidRDefault="005E6E3C" w:rsidP="005E6E3C">
                              <w:r>
                                <w:rPr>
                                  <w:rFonts w:cs="Arial"/>
                                  <w:b/>
                                  <w:bCs/>
                                  <w:color w:val="000000"/>
                                  <w:sz w:val="6"/>
                                  <w:szCs w:val="6"/>
                                  <w:lang w:val="en-US"/>
                                </w:rPr>
                                <w:t>30</w:t>
                              </w:r>
                              <w:proofErr w:type="gramStart"/>
                              <w:r>
                                <w:rPr>
                                  <w:rFonts w:cs="Arial"/>
                                  <w:b/>
                                  <w:bCs/>
                                  <w:color w:val="000000"/>
                                  <w:sz w:val="6"/>
                                  <w:szCs w:val="6"/>
                                  <w:lang w:val="en-US"/>
                                </w:rPr>
                                <w:t>,9</w:t>
                              </w:r>
                              <w:proofErr w:type="gramEnd"/>
                              <w:r>
                                <w:rPr>
                                  <w:rFonts w:cs="Arial"/>
                                  <w:b/>
                                  <w:bCs/>
                                  <w:color w:val="000000"/>
                                  <w:sz w:val="6"/>
                                  <w:szCs w:val="6"/>
                                  <w:lang w:val="en-US"/>
                                </w:rPr>
                                <w:t>%</w:t>
                              </w:r>
                            </w:p>
                          </w:txbxContent>
                        </v:textbox>
                      </v:rect>
                      <v:rect id="Rectangle 145" o:spid="_x0000_s1083" style="position:absolute;left:615;top:11398;width:1175;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5E6E3C" w:rsidRDefault="005E6E3C" w:rsidP="005E6E3C">
                              <w:r>
                                <w:rPr>
                                  <w:rFonts w:cs="Arial"/>
                                  <w:b/>
                                  <w:bCs/>
                                  <w:color w:val="000000"/>
                                  <w:sz w:val="6"/>
                                  <w:szCs w:val="6"/>
                                  <w:lang w:val="en-US"/>
                                </w:rPr>
                                <w:t>-30</w:t>
                              </w:r>
                              <w:proofErr w:type="gramStart"/>
                              <w:r>
                                <w:rPr>
                                  <w:rFonts w:cs="Arial"/>
                                  <w:b/>
                                  <w:bCs/>
                                  <w:color w:val="000000"/>
                                  <w:sz w:val="6"/>
                                  <w:szCs w:val="6"/>
                                  <w:lang w:val="en-US"/>
                                </w:rPr>
                                <w:t>,0</w:t>
                              </w:r>
                              <w:proofErr w:type="gramEnd"/>
                              <w:r>
                                <w:rPr>
                                  <w:rFonts w:cs="Arial"/>
                                  <w:b/>
                                  <w:bCs/>
                                  <w:color w:val="000000"/>
                                  <w:sz w:val="6"/>
                                  <w:szCs w:val="6"/>
                                  <w:lang w:val="en-US"/>
                                </w:rPr>
                                <w:t>%</w:t>
                              </w:r>
                            </w:p>
                          </w:txbxContent>
                        </v:textbox>
                      </v:rect>
                      <v:rect id="Rectangle 146" o:spid="_x0000_s1084" style="position:absolute;left:615;top:10033;width:1175;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5E6E3C" w:rsidRDefault="005E6E3C" w:rsidP="005E6E3C">
                              <w:r>
                                <w:rPr>
                                  <w:rFonts w:cs="Arial"/>
                                  <w:b/>
                                  <w:bCs/>
                                  <w:color w:val="000000"/>
                                  <w:sz w:val="6"/>
                                  <w:szCs w:val="6"/>
                                  <w:lang w:val="en-US"/>
                                </w:rPr>
                                <w:t>-20</w:t>
                              </w:r>
                              <w:proofErr w:type="gramStart"/>
                              <w:r>
                                <w:rPr>
                                  <w:rFonts w:cs="Arial"/>
                                  <w:b/>
                                  <w:bCs/>
                                  <w:color w:val="000000"/>
                                  <w:sz w:val="6"/>
                                  <w:szCs w:val="6"/>
                                  <w:lang w:val="en-US"/>
                                </w:rPr>
                                <w:t>,0</w:t>
                              </w:r>
                              <w:proofErr w:type="gramEnd"/>
                              <w:r>
                                <w:rPr>
                                  <w:rFonts w:cs="Arial"/>
                                  <w:b/>
                                  <w:bCs/>
                                  <w:color w:val="000000"/>
                                  <w:sz w:val="6"/>
                                  <w:szCs w:val="6"/>
                                  <w:lang w:val="en-US"/>
                                </w:rPr>
                                <w:t>%</w:t>
                              </w:r>
                            </w:p>
                          </w:txbxContent>
                        </v:textbox>
                      </v:rect>
                      <v:rect id="Rectangle 147" o:spid="_x0000_s1085" style="position:absolute;left:615;top:8667;width:1175;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5E6E3C" w:rsidRDefault="005E6E3C" w:rsidP="005E6E3C">
                              <w:r>
                                <w:rPr>
                                  <w:rFonts w:cs="Arial"/>
                                  <w:b/>
                                  <w:bCs/>
                                  <w:color w:val="000000"/>
                                  <w:sz w:val="6"/>
                                  <w:szCs w:val="6"/>
                                  <w:lang w:val="en-US"/>
                                </w:rPr>
                                <w:t>-10</w:t>
                              </w:r>
                              <w:proofErr w:type="gramStart"/>
                              <w:r>
                                <w:rPr>
                                  <w:rFonts w:cs="Arial"/>
                                  <w:b/>
                                  <w:bCs/>
                                  <w:color w:val="000000"/>
                                  <w:sz w:val="6"/>
                                  <w:szCs w:val="6"/>
                                  <w:lang w:val="en-US"/>
                                </w:rPr>
                                <w:t>,0</w:t>
                              </w:r>
                              <w:proofErr w:type="gramEnd"/>
                              <w:r>
                                <w:rPr>
                                  <w:rFonts w:cs="Arial"/>
                                  <w:b/>
                                  <w:bCs/>
                                  <w:color w:val="000000"/>
                                  <w:sz w:val="6"/>
                                  <w:szCs w:val="6"/>
                                  <w:lang w:val="en-US"/>
                                </w:rPr>
                                <w:t>%</w:t>
                              </w:r>
                            </w:p>
                          </w:txbxContent>
                        </v:textbox>
                      </v:rect>
                      <v:rect id="Rectangle 148" o:spid="_x0000_s1086" style="position:absolute;left:939;top:7308;width:864;height: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5E6E3C" w:rsidRDefault="005E6E3C" w:rsidP="005E6E3C">
                              <w:r>
                                <w:rPr>
                                  <w:rFonts w:cs="Arial"/>
                                  <w:b/>
                                  <w:bCs/>
                                  <w:color w:val="000000"/>
                                  <w:sz w:val="6"/>
                                  <w:szCs w:val="6"/>
                                  <w:lang w:val="en-US"/>
                                </w:rPr>
                                <w:t>0</w:t>
                              </w:r>
                              <w:proofErr w:type="gramStart"/>
                              <w:r>
                                <w:rPr>
                                  <w:rFonts w:cs="Arial"/>
                                  <w:b/>
                                  <w:bCs/>
                                  <w:color w:val="000000"/>
                                  <w:sz w:val="6"/>
                                  <w:szCs w:val="6"/>
                                  <w:lang w:val="en-US"/>
                                </w:rPr>
                                <w:t>,0</w:t>
                              </w:r>
                              <w:proofErr w:type="gramEnd"/>
                              <w:r>
                                <w:rPr>
                                  <w:rFonts w:cs="Arial"/>
                                  <w:b/>
                                  <w:bCs/>
                                  <w:color w:val="000000"/>
                                  <w:sz w:val="6"/>
                                  <w:szCs w:val="6"/>
                                  <w:lang w:val="en-US"/>
                                </w:rPr>
                                <w:t>%</w:t>
                              </w:r>
                            </w:p>
                          </w:txbxContent>
                        </v:textbox>
                      </v:rect>
                      <v:rect id="Rectangle 149" o:spid="_x0000_s1087" style="position:absolute;left:742;top:5911;width:1055;height: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5E6E3C" w:rsidRDefault="005E6E3C" w:rsidP="005E6E3C">
                              <w:r>
                                <w:rPr>
                                  <w:rFonts w:cs="Arial"/>
                                  <w:b/>
                                  <w:bCs/>
                                  <w:color w:val="000000"/>
                                  <w:sz w:val="6"/>
                                  <w:szCs w:val="6"/>
                                  <w:lang w:val="en-US"/>
                                </w:rPr>
                                <w:t>10</w:t>
                              </w:r>
                              <w:proofErr w:type="gramStart"/>
                              <w:r>
                                <w:rPr>
                                  <w:rFonts w:cs="Arial"/>
                                  <w:b/>
                                  <w:bCs/>
                                  <w:color w:val="000000"/>
                                  <w:sz w:val="6"/>
                                  <w:szCs w:val="6"/>
                                  <w:lang w:val="en-US"/>
                                </w:rPr>
                                <w:t>,0</w:t>
                              </w:r>
                              <w:proofErr w:type="gramEnd"/>
                              <w:r>
                                <w:rPr>
                                  <w:rFonts w:cs="Arial"/>
                                  <w:b/>
                                  <w:bCs/>
                                  <w:color w:val="000000"/>
                                  <w:sz w:val="6"/>
                                  <w:szCs w:val="6"/>
                                  <w:lang w:val="en-US"/>
                                </w:rPr>
                                <w:t>%</w:t>
                              </w:r>
                            </w:p>
                          </w:txbxContent>
                        </v:textbox>
                      </v:rect>
                      <v:rect id="Rectangle 150" o:spid="_x0000_s1088" style="position:absolute;left:742;top:4546;width:1055;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rsidR="005E6E3C" w:rsidRDefault="005E6E3C" w:rsidP="005E6E3C">
                              <w:r>
                                <w:rPr>
                                  <w:rFonts w:cs="Arial"/>
                                  <w:b/>
                                  <w:bCs/>
                                  <w:color w:val="000000"/>
                                  <w:sz w:val="6"/>
                                  <w:szCs w:val="6"/>
                                  <w:lang w:val="en-US"/>
                                </w:rPr>
                                <w:t>20</w:t>
                              </w:r>
                              <w:proofErr w:type="gramStart"/>
                              <w:r>
                                <w:rPr>
                                  <w:rFonts w:cs="Arial"/>
                                  <w:b/>
                                  <w:bCs/>
                                  <w:color w:val="000000"/>
                                  <w:sz w:val="6"/>
                                  <w:szCs w:val="6"/>
                                  <w:lang w:val="en-US"/>
                                </w:rPr>
                                <w:t>,0</w:t>
                              </w:r>
                              <w:proofErr w:type="gramEnd"/>
                              <w:r>
                                <w:rPr>
                                  <w:rFonts w:cs="Arial"/>
                                  <w:b/>
                                  <w:bCs/>
                                  <w:color w:val="000000"/>
                                  <w:sz w:val="6"/>
                                  <w:szCs w:val="6"/>
                                  <w:lang w:val="en-US"/>
                                </w:rPr>
                                <w:t>%</w:t>
                              </w:r>
                            </w:p>
                          </w:txbxContent>
                        </v:textbox>
                      </v:rect>
                      <v:rect id="Rectangle 151" o:spid="_x0000_s1089" style="position:absolute;left:742;top:3181;width:1055;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5E6E3C" w:rsidRDefault="005E6E3C" w:rsidP="005E6E3C">
                              <w:r>
                                <w:rPr>
                                  <w:rFonts w:cs="Arial"/>
                                  <w:b/>
                                  <w:bCs/>
                                  <w:color w:val="000000"/>
                                  <w:sz w:val="6"/>
                                  <w:szCs w:val="6"/>
                                  <w:lang w:val="en-US"/>
                                </w:rPr>
                                <w:t>30</w:t>
                              </w:r>
                              <w:proofErr w:type="gramStart"/>
                              <w:r>
                                <w:rPr>
                                  <w:rFonts w:cs="Arial"/>
                                  <w:b/>
                                  <w:bCs/>
                                  <w:color w:val="000000"/>
                                  <w:sz w:val="6"/>
                                  <w:szCs w:val="6"/>
                                  <w:lang w:val="en-US"/>
                                </w:rPr>
                                <w:t>,0</w:t>
                              </w:r>
                              <w:proofErr w:type="gramEnd"/>
                              <w:r>
                                <w:rPr>
                                  <w:rFonts w:cs="Arial"/>
                                  <w:b/>
                                  <w:bCs/>
                                  <w:color w:val="000000"/>
                                  <w:sz w:val="6"/>
                                  <w:szCs w:val="6"/>
                                  <w:lang w:val="en-US"/>
                                </w:rPr>
                                <w:t>%</w:t>
                              </w:r>
                            </w:p>
                          </w:txbxContent>
                        </v:textbox>
                      </v:rect>
                      <v:rect id="Rectangle 152" o:spid="_x0000_s1090" style="position:absolute;left:742;top:1816;width:1055;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rsidR="005E6E3C" w:rsidRDefault="005E6E3C" w:rsidP="005E6E3C">
                              <w:r>
                                <w:rPr>
                                  <w:rFonts w:cs="Arial"/>
                                  <w:b/>
                                  <w:bCs/>
                                  <w:color w:val="000000"/>
                                  <w:sz w:val="6"/>
                                  <w:szCs w:val="6"/>
                                  <w:lang w:val="en-US"/>
                                </w:rPr>
                                <w:t>40</w:t>
                              </w:r>
                              <w:proofErr w:type="gramStart"/>
                              <w:r>
                                <w:rPr>
                                  <w:rFonts w:cs="Arial"/>
                                  <w:b/>
                                  <w:bCs/>
                                  <w:color w:val="000000"/>
                                  <w:sz w:val="6"/>
                                  <w:szCs w:val="6"/>
                                  <w:lang w:val="en-US"/>
                                </w:rPr>
                                <w:t>,0</w:t>
                              </w:r>
                              <w:proofErr w:type="gramEnd"/>
                              <w:r>
                                <w:rPr>
                                  <w:rFonts w:cs="Arial"/>
                                  <w:b/>
                                  <w:bCs/>
                                  <w:color w:val="000000"/>
                                  <w:sz w:val="6"/>
                                  <w:szCs w:val="6"/>
                                  <w:lang w:val="en-US"/>
                                </w:rPr>
                                <w:t>%</w:t>
                              </w:r>
                            </w:p>
                          </w:txbxContent>
                        </v:textbox>
                      </v:rect>
                      <v:rect id="Rectangle 153" o:spid="_x0000_s1091" style="position:absolute;left:2355;top:11918;width:769;height: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5E6E3C" w:rsidRDefault="005E6E3C" w:rsidP="005E6E3C">
                              <w:r>
                                <w:rPr>
                                  <w:rFonts w:cs="Arial"/>
                                  <w:b/>
                                  <w:bCs/>
                                  <w:color w:val="000000"/>
                                  <w:sz w:val="6"/>
                                  <w:szCs w:val="6"/>
                                  <w:lang w:val="en-US"/>
                                </w:rPr>
                                <w:t>1999</w:t>
                              </w:r>
                            </w:p>
                          </w:txbxContent>
                        </v:textbox>
                      </v:rect>
                      <v:rect id="Rectangle 154" o:spid="_x0000_s1092" style="position:absolute;left:3911;top:11918;width:768;height: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5E6E3C" w:rsidRDefault="005E6E3C" w:rsidP="005E6E3C">
                              <w:r>
                                <w:rPr>
                                  <w:rFonts w:cs="Arial"/>
                                  <w:b/>
                                  <w:bCs/>
                                  <w:color w:val="000000"/>
                                  <w:sz w:val="6"/>
                                  <w:szCs w:val="6"/>
                                  <w:lang w:val="en-US"/>
                                </w:rPr>
                                <w:t>2000</w:t>
                              </w:r>
                            </w:p>
                          </w:txbxContent>
                        </v:textbox>
                      </v:rect>
                      <v:rect id="Rectangle 155" o:spid="_x0000_s1093" style="position:absolute;left:5461;top:11918;width:768;height: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5E6E3C" w:rsidRDefault="005E6E3C" w:rsidP="005E6E3C">
                              <w:r>
                                <w:rPr>
                                  <w:rFonts w:cs="Arial"/>
                                  <w:b/>
                                  <w:bCs/>
                                  <w:color w:val="000000"/>
                                  <w:sz w:val="6"/>
                                  <w:szCs w:val="6"/>
                                  <w:lang w:val="en-US"/>
                                </w:rPr>
                                <w:t>2001</w:t>
                              </w:r>
                            </w:p>
                          </w:txbxContent>
                        </v:textbox>
                      </v:rect>
                      <v:rect id="Rectangle 156" o:spid="_x0000_s1094" style="position:absolute;left:7010;top:11918;width:768;height: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rsidR="005E6E3C" w:rsidRDefault="005E6E3C" w:rsidP="005E6E3C">
                              <w:r>
                                <w:rPr>
                                  <w:rFonts w:cs="Arial"/>
                                  <w:b/>
                                  <w:bCs/>
                                  <w:color w:val="000000"/>
                                  <w:sz w:val="6"/>
                                  <w:szCs w:val="6"/>
                                  <w:lang w:val="en-US"/>
                                </w:rPr>
                                <w:t>2002</w:t>
                              </w:r>
                            </w:p>
                          </w:txbxContent>
                        </v:textbox>
                      </v:rect>
                      <v:rect id="Rectangle 157" o:spid="_x0000_s1095" style="position:absolute;left:8566;top:11918;width:768;height: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5E6E3C" w:rsidRDefault="005E6E3C" w:rsidP="005E6E3C">
                              <w:r>
                                <w:rPr>
                                  <w:rFonts w:cs="Arial"/>
                                  <w:b/>
                                  <w:bCs/>
                                  <w:color w:val="000000"/>
                                  <w:sz w:val="6"/>
                                  <w:szCs w:val="6"/>
                                  <w:lang w:val="en-US"/>
                                </w:rPr>
                                <w:t>2003</w:t>
                              </w:r>
                            </w:p>
                          </w:txbxContent>
                        </v:textbox>
                      </v:rect>
                      <v:rect id="Rectangle 158" o:spid="_x0000_s1096" style="position:absolute;left:10147;top:11918;width:768;height: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5E6E3C" w:rsidRDefault="005E6E3C" w:rsidP="005E6E3C">
                              <w:r>
                                <w:rPr>
                                  <w:rFonts w:cs="Arial"/>
                                  <w:b/>
                                  <w:bCs/>
                                  <w:color w:val="000000"/>
                                  <w:sz w:val="6"/>
                                  <w:szCs w:val="6"/>
                                  <w:lang w:val="en-US"/>
                                </w:rPr>
                                <w:t>2004</w:t>
                              </w:r>
                            </w:p>
                          </w:txbxContent>
                        </v:textbox>
                      </v:rect>
                      <v:rect id="Rectangle 159" o:spid="_x0000_s1097" style="position:absolute;left:11696;top:11918;width:769;height: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5E6E3C" w:rsidRDefault="005E6E3C" w:rsidP="005E6E3C">
                              <w:r>
                                <w:rPr>
                                  <w:rFonts w:cs="Arial"/>
                                  <w:b/>
                                  <w:bCs/>
                                  <w:color w:val="000000"/>
                                  <w:sz w:val="6"/>
                                  <w:szCs w:val="6"/>
                                  <w:lang w:val="en-US"/>
                                </w:rPr>
                                <w:t>2005</w:t>
                              </w:r>
                            </w:p>
                          </w:txbxContent>
                        </v:textbox>
                      </v:rect>
                      <v:rect id="Rectangle 160" o:spid="_x0000_s1098" style="position:absolute;left:13246;top:11918;width:768;height: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5E6E3C" w:rsidRDefault="005E6E3C" w:rsidP="005E6E3C">
                              <w:r>
                                <w:rPr>
                                  <w:rFonts w:cs="Arial"/>
                                  <w:b/>
                                  <w:bCs/>
                                  <w:color w:val="000000"/>
                                  <w:sz w:val="6"/>
                                  <w:szCs w:val="6"/>
                                  <w:lang w:val="en-US"/>
                                </w:rPr>
                                <w:t>2006</w:t>
                              </w:r>
                            </w:p>
                          </w:txbxContent>
                        </v:textbox>
                      </v:rect>
                      <v:rect id="Rectangle 161" o:spid="_x0000_s1099" style="position:absolute;left:14801;top:11918;width:769;height: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5E6E3C" w:rsidRDefault="005E6E3C" w:rsidP="005E6E3C">
                              <w:r>
                                <w:rPr>
                                  <w:rFonts w:cs="Arial"/>
                                  <w:b/>
                                  <w:bCs/>
                                  <w:color w:val="000000"/>
                                  <w:sz w:val="6"/>
                                  <w:szCs w:val="6"/>
                                  <w:lang w:val="en-US"/>
                                </w:rPr>
                                <w:t>2007</w:t>
                              </w:r>
                            </w:p>
                          </w:txbxContent>
                        </v:textbox>
                      </v:rect>
                      <v:rect id="Rectangle 162" o:spid="_x0000_s1100" style="position:absolute;left:16351;top:11918;width:768;height: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rsidR="005E6E3C" w:rsidRDefault="005E6E3C" w:rsidP="005E6E3C">
                              <w:r>
                                <w:rPr>
                                  <w:rFonts w:cs="Arial"/>
                                  <w:b/>
                                  <w:bCs/>
                                  <w:color w:val="000000"/>
                                  <w:sz w:val="6"/>
                                  <w:szCs w:val="6"/>
                                  <w:lang w:val="en-US"/>
                                </w:rPr>
                                <w:t>2008</w:t>
                              </w:r>
                            </w:p>
                          </w:txbxContent>
                        </v:textbox>
                      </v:rect>
                      <v:rect id="Rectangle 163" o:spid="_x0000_s1101" style="position:absolute;left:17900;top:11918;width:769;height: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5E6E3C" w:rsidRDefault="005E6E3C" w:rsidP="005E6E3C">
                              <w:r>
                                <w:rPr>
                                  <w:rFonts w:cs="Arial"/>
                                  <w:b/>
                                  <w:bCs/>
                                  <w:color w:val="000000"/>
                                  <w:sz w:val="6"/>
                                  <w:szCs w:val="6"/>
                                  <w:lang w:val="en-US"/>
                                </w:rPr>
                                <w:t>2009</w:t>
                              </w:r>
                            </w:p>
                          </w:txbxContent>
                        </v:textbox>
                      </v:rect>
                      <v:rect id="Rectangle 164" o:spid="_x0000_s1102" style="position:absolute;left:14058;top:10680;width:4649;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UK6wgAAANwAAAAPAAAAZHJzL2Rvd25yZXYueG1sRE9Na8JA&#10;EL0X/A/LCN7qpkVCSF3FCEEPvZgWmuOQnWZDs7Mxu9X477uC0Ns83uest5PtxYVG3zlW8LJMQBA3&#10;TnfcKvj8KJ8zED4ga+wdk4IbedhuZk9rzLW78okuVWhFDGGfowITwpBL6RtDFv3SDcSR+3ajxRDh&#10;2Eo94jWG216+JkkqLXYcGwwOtDfU/FS/VgH15/Iry3an+lAUTTLo2hzea6UW82n3BiLQFP7FD/dR&#10;x/npCu7PxAvk5g8AAP//AwBQSwECLQAUAAYACAAAACEA2+H2y+4AAACFAQAAEwAAAAAAAAAAAAAA&#10;AAAAAAAAW0NvbnRlbnRfVHlwZXNdLnhtbFBLAQItABQABgAIAAAAIQBa9CxbvwAAABUBAAALAAAA&#10;AAAAAAAAAAAAAB8BAABfcmVscy8ucmVsc1BLAQItABQABgAIAAAAIQAuBUK6wgAAANwAAAAPAAAA&#10;AAAAAAAAAAAAAAcCAABkcnMvZG93bnJldi54bWxQSwUGAAAAAAMAAwC3AAAA9gIAAAAA&#10;" strokeweight="0"/>
                      <v:rect id="Rectangle 165" o:spid="_x0000_s1103" style="position:absolute;left:14217;top:10941;width:22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CyBwAAAANwAAAAPAAAAZHJzL2Rvd25yZXYueG1sRE/dasIw&#10;FL4X9g7hCN6IphMsozaKCMJuJlr3AIfmmBabk6zJtNvTG2Gwu/Px/Z5yM9hO3KgPrWMFr/MMBHHt&#10;dMtGwed5P3sDESKyxs4xKfihAJv1y6jEQrs7n+hWRSNSCIcCFTQx+kLKUDdkMcydJ07cxfUWY4K9&#10;kbrHewq3nVxkWS4ttpwaGvS0a6i+Vt9WwYc55Zn5nX4dLVuupD/EoyelJuNhuwIRaYj/4j/3u07z&#10;8yU8n0kXyPUDAAD//wMAUEsBAi0AFAAGAAgAAAAhANvh9svuAAAAhQEAABMAAAAAAAAAAAAAAAAA&#10;AAAAAFtDb250ZW50X1R5cGVzXS54bWxQSwECLQAUAAYACAAAACEAWvQsW78AAAAVAQAACwAAAAAA&#10;AAAAAAAAAAAfAQAAX3JlbHMvLnJlbHNQSwECLQAUAAYACAAAACEA0HAsgcAAAADcAAAADwAAAAAA&#10;AAAAAAAAAAAHAgAAZHJzL2Rvd25yZXYueG1sUEsFBgAAAAADAAMAtwAAAPQCAAAAAA==&#10;" fillcolor="#99f" strokeweight="1e-4mm"/>
                      <v:rect id="Rectangle 166" o:spid="_x0000_s1104" style="position:absolute;left:14573;top:10782;width:3334;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5E6E3C" w:rsidRDefault="005E6E3C" w:rsidP="005E6E3C">
                              <w:r>
                                <w:rPr>
                                  <w:rFonts w:cs="Arial"/>
                                  <w:color w:val="000000"/>
                                  <w:sz w:val="6"/>
                                  <w:szCs w:val="6"/>
                                  <w:lang w:val="en-US"/>
                                </w:rPr>
                                <w:t xml:space="preserve">Performance </w:t>
                              </w:r>
                              <w:proofErr w:type="spellStart"/>
                              <w:r>
                                <w:rPr>
                                  <w:rFonts w:cs="Arial"/>
                                  <w:color w:val="000000"/>
                                  <w:sz w:val="6"/>
                                  <w:szCs w:val="6"/>
                                  <w:lang w:val="en-US"/>
                                </w:rPr>
                                <w:t>annuelle</w:t>
                              </w:r>
                              <w:proofErr w:type="spellEnd"/>
                            </w:p>
                          </w:txbxContent>
                        </v:textbox>
                      </v:rect>
                      <v:rect id="Rectangle 167" o:spid="_x0000_s1105" style="position:absolute;left:158;top:165;width:19647;height:1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cNEwgAAANwAAAAPAAAAZHJzL2Rvd25yZXYueG1sRE9La8JA&#10;EL4X+h+WKfRWN1o0El1FCkJP1kcQj2N2moTszobsVtN/7wqCt/n4njNf9taIC3W+dqxgOEhAEBdO&#10;11wqyA/rjykIH5A1Gsek4J88LBevL3PMtLvyji77UIoYwj5DBVUIbSalLyqy6AeuJY7cr+sshgi7&#10;UuoOrzHcGjlKkom0WHNsqLClr4qKZv9nFUzHZ9Pk6edpk/4Mjw2ZFfnNVqn3t341AxGoD0/xw/2t&#10;4/xJCvdn4gVycQMAAP//AwBQSwECLQAUAAYACAAAACEA2+H2y+4AAACFAQAAEwAAAAAAAAAAAAAA&#10;AAAAAAAAW0NvbnRlbnRfVHlwZXNdLnhtbFBLAQItABQABgAIAAAAIQBa9CxbvwAAABUBAAALAAAA&#10;AAAAAAAAAAAAAB8BAABfcmVscy8ucmVsc1BLAQItABQABgAIAAAAIQCJZcNEwgAAANwAAAAPAAAA&#10;AAAAAAAAAAAAAAcCAABkcnMvZG93bnJldi54bWxQSwUGAAAAAAMAAwC3AAAA9gIAAAAA&#10;" filled="f" strokeweight="0"/>
                      <v:shape id="Freeform 83" o:spid="_x0000_s1106" style="position:absolute;left:2019;top:3752;width:260;height:3112;visibility:visible;mso-wrap-style:square;v-text-anchor:top" coordsize="4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wCxAAAANwAAAAPAAAAZHJzL2Rvd25yZXYueG1sRI9La8Mw&#10;EITvgf4HsYXeYrk9mOBGCaUPKD2UvEqvi7S1TayVsRRb/ffZQ6G3XWZ25tv1NvteTTTGLrCB+6IE&#10;RWyD67gxcDq+LVegYkJ22AcmA78UYbu5WayxdmHmPU2H1CgJ4VijgTalodY62pY8xiIMxKL9hNFj&#10;knVstBtxlnDf64eyrLTHjqWhxYGeW7Lnw8UbeG2m8+Xr8zu7XXjZf2Rrq3kVjbm7zU+PoBLl9G/+&#10;u353gl8JrTwjE+jNFQAA//8DAFBLAQItABQABgAIAAAAIQDb4fbL7gAAAIUBAAATAAAAAAAAAAAA&#10;AAAAAAAAAABbQ29udGVudF9UeXBlc10ueG1sUEsBAi0AFAAGAAgAAAAhAFr0LFu/AAAAFQEAAAsA&#10;AAAAAAAAAAAAAAAAHwEAAF9yZWxzLy5yZWxzUEsBAi0AFAAGAAgAAAAhALdr/ALEAAAA3AAAAA8A&#10;AAAAAAAAAAAAAAAABwIAAGRycy9kb3ducmV2LnhtbFBLBQYAAAAAAwADALcAAAD4AgAAAAA=&#10;" path="m24,r,468l17,468,17,r7,xm41,450l20,490,,450r41,xe" fillcolor="black" strokeweight="1e-4mm">
                        <v:stroke joinstyle="bevel"/>
                        <v:path arrowok="t" o:connecttype="custom" o:connectlocs="15240,0;15240,297180;10795,297180;10795,0;15240,0;26035,285750;12700,311150;0,285750;26035,285750" o:connectangles="0,0,0,0,0,0,0,0,0"/>
                        <o:lock v:ext="edit" verticies="t"/>
                      </v:shape>
                      <v:shape id="Freeform 84" o:spid="_x0000_s1107" style="position:absolute;left:7962;top:3752;width:261;height:3112;visibility:visible;mso-wrap-style:square;v-text-anchor:top" coordsize="4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1mZwgAAANwAAAAPAAAAZHJzL2Rvd25yZXYueG1sRE9Na8JA&#10;EL0X/A/LCL3VjT0ETV2l1BZKD0WjxeuwOybB7GzIrsn233cLgrd5vM9ZbaJtxUC9bxwrmM8yEMTa&#10;mYYrBcfDx9MChA/IBlvHpOCXPGzWk4cVFsaNvKehDJVIIewLVFCH0BVSel2TRT9zHXHizq63GBLs&#10;K2l6HFO4beVzluXSYsOpocaO3mrSl/JqFbxXw+X6832KZue2+6+odT4uvFKP0/j6AiJQDHfxzf1p&#10;0vx8Cf/PpAvk+g8AAP//AwBQSwECLQAUAAYACAAAACEA2+H2y+4AAACFAQAAEwAAAAAAAAAAAAAA&#10;AAAAAAAAW0NvbnRlbnRfVHlwZXNdLnhtbFBLAQItABQABgAIAAAAIQBa9CxbvwAAABUBAAALAAAA&#10;AAAAAAAAAAAAAB8BAABfcmVscy8ucmVsc1BLAQItABQABgAIAAAAIQDYJ1mZwgAAANwAAAAPAAAA&#10;AAAAAAAAAAAAAAcCAABkcnMvZG93bnJldi54bWxQSwUGAAAAAAMAAwC3AAAA9gIAAAAA&#10;" path="m24,r,468l18,468,18,r6,xm41,450l21,490,,450r41,xe" fillcolor="black" strokeweight="1e-4mm">
                        <v:stroke joinstyle="bevel"/>
                        <v:path arrowok="t" o:connecttype="custom" o:connectlocs="15240,0;15240,297180;11430,297180;11430,0;15240,0;26035,285750;13335,311150;0,285750;26035,285750" o:connectangles="0,0,0,0,0,0,0,0,0"/>
                        <o:lock v:ext="edit" verticies="t"/>
                      </v:shape>
                      <v:line id="Line 85" o:spid="_x0000_s1108" style="position:absolute;visibility:visible;mso-wrap-style:square" from="2146,3752" to="8096,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lVByQAAANwAAAAPAAAAZHJzL2Rvd25yZXYueG1sRI9Ba8JA&#10;EIXvhf6HZQpepG5aqtbUVUpQ0IOgtpR6G7JjEpqdTbNbTfvrnYPQ2wzvzXvfTOedq9WJ2lB5NvAw&#10;SEAR595WXBh4f1veP4MKEdli7ZkM/FKA+ez2Zoqp9Wfe0WkfCyUhHFI0UMbYpFqHvCSHYeAbYtGO&#10;vnUYZW0LbVs8S7ir9WOSjLTDiqWhxIaykvKv/Y8z0N/o5fckOyzW21X9l31sPovh8cmY3l33+gIq&#10;Uhf/zdfrlRX8seDLMzKBnl0AAAD//wMAUEsBAi0AFAAGAAgAAAAhANvh9svuAAAAhQEAABMAAAAA&#10;AAAAAAAAAAAAAAAAAFtDb250ZW50X1R5cGVzXS54bWxQSwECLQAUAAYACAAAACEAWvQsW78AAAAV&#10;AQAACwAAAAAAAAAAAAAAAAAfAQAAX3JlbHMvLnJlbHNQSwECLQAUAAYACAAAACEAIapVQckAAADc&#10;AAAADwAAAAAAAAAAAAAAAAAHAgAAZHJzL2Rvd25yZXYueG1sUEsFBgAAAAADAAMAtwAAAP0CAAAA&#10;AA==&#10;" strokeweight="19e-5mm"/>
                      <v:rect id="Rectangle 171" o:spid="_x0000_s1109" style="position:absolute;left:2425;top:2533;width:4242;height: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5E6E3C" w:rsidRDefault="005E6E3C" w:rsidP="005E6E3C">
                              <w:r w:rsidRPr="005723AB">
                                <w:rPr>
                                  <w:rFonts w:ascii="Small Fonts" w:hAnsi="Small Fonts" w:cs="Small Fonts"/>
                                  <w:color w:val="000000"/>
                                  <w:sz w:val="4"/>
                                  <w:szCs w:val="4"/>
                                </w:rPr>
                                <w:t xml:space="preserve">Durant cette période, le FIA était géré </w:t>
                              </w:r>
                            </w:p>
                          </w:txbxContent>
                        </v:textbox>
                      </v:rect>
                      <v:rect id="Rectangle 172" o:spid="_x0000_s1110" style="position:absolute;left:2425;top:3022;width:4902;height: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rsidR="005E6E3C" w:rsidRDefault="005E6E3C" w:rsidP="005E6E3C">
                              <w:proofErr w:type="gramStart"/>
                              <w:r w:rsidRPr="005723AB">
                                <w:rPr>
                                  <w:rFonts w:ascii="Small Fonts" w:hAnsi="Small Fonts" w:cs="Small Fonts"/>
                                  <w:color w:val="000000"/>
                                  <w:sz w:val="4"/>
                                  <w:szCs w:val="4"/>
                                </w:rPr>
                                <w:t>de</w:t>
                              </w:r>
                              <w:proofErr w:type="gramEnd"/>
                              <w:r w:rsidRPr="005723AB">
                                <w:rPr>
                                  <w:rFonts w:ascii="Small Fonts" w:hAnsi="Small Fonts" w:cs="Small Fonts"/>
                                  <w:color w:val="000000"/>
                                  <w:sz w:val="4"/>
                                  <w:szCs w:val="4"/>
                                </w:rPr>
                                <w:t xml:space="preserve"> manière différente. </w:t>
                              </w:r>
                              <w:proofErr w:type="spellStart"/>
                              <w:r w:rsidRPr="005723AB">
                                <w:rPr>
                                  <w:rFonts w:ascii="Small Fonts" w:hAnsi="Small Fonts" w:cs="Small Fonts"/>
                                  <w:color w:val="000000"/>
                                  <w:sz w:val="4"/>
                                  <w:szCs w:val="4"/>
                                </w:rPr>
                                <w:t>Cf</w:t>
                              </w:r>
                              <w:proofErr w:type="spellEnd"/>
                              <w:r w:rsidRPr="005723AB">
                                <w:rPr>
                                  <w:rFonts w:ascii="Small Fonts" w:hAnsi="Small Fonts" w:cs="Small Fonts"/>
                                  <w:color w:val="000000"/>
                                  <w:sz w:val="4"/>
                                  <w:szCs w:val="4"/>
                                </w:rPr>
                                <w:t xml:space="preserve"> notre site internet.</w:t>
                              </w:r>
                            </w:p>
                          </w:txbxContent>
                        </v:textbox>
                      </v:rect>
                      <w10:anchorlock/>
                    </v:group>
                  </w:pict>
                </mc:Fallback>
              </mc:AlternateConten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Le graphique est complété par les mentions suivantes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 xml:space="preserve"> - avertissement sur la valeur limitée comme indicateur des performances futures ;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 précision sur les charges qui ont été inclues et/ou exclues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 année de création du FIA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 xml:space="preserve">- précision de la monnaie dans laquelle les performances passées ont été évaluées.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rPr>
            </w:pPr>
            <w:r w:rsidRPr="005E6E3C">
              <w:rPr>
                <w:rFonts w:asciiTheme="minorHAnsi" w:hAnsiTheme="minorHAnsi" w:cstheme="minorHAnsi"/>
                <w:b/>
                <w:color w:val="auto"/>
              </w:rPr>
              <w:t xml:space="preserve">Informations pratiques :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 xml:space="preserve">- nom du dépositaire ;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 lieu et modalités d’obtention d’information sur le FIA (prospectus /rapport annuel/document semestriel)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rPr>
            </w:pPr>
            <w:r w:rsidRPr="005E6E3C">
              <w:rPr>
                <w:rFonts w:asciiTheme="minorHAnsi" w:hAnsiTheme="minorHAnsi" w:cstheme="minorHAnsi"/>
              </w:rPr>
              <w:t xml:space="preserve">- </w:t>
            </w:r>
            <w:r w:rsidRPr="005E6E3C">
              <w:rPr>
                <w:rFonts w:asciiTheme="minorHAnsi" w:hAnsiTheme="minorHAnsi" w:cstheme="minorHAnsi"/>
                <w:color w:val="auto"/>
              </w:rPr>
              <w:t xml:space="preserve">lieu et modalités d’obtention d’autres informations pratiques notamment la valeur liquidative ;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 Fiscalité : préciser si la législation fiscale dans le pays d’origine du FIA peut avoir un impact sur les investisseurs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 xml:space="preserve">- préciser que </w:t>
            </w:r>
            <w:r w:rsidRPr="005E6E3C">
              <w:rPr>
                <w:rFonts w:asciiTheme="minorHAnsi" w:hAnsiTheme="minorHAnsi" w:cstheme="minorHAnsi"/>
                <w:iCs/>
              </w:rPr>
              <w:t>« La responsabilité de [insérer le nom de la société de gestion] ne peut être engagée que sur la base de déclarations contenues dans le présent document qui seraient trompeuses, inexactes ou non cohérentes avec les parties correspondantes du prospectus du FIA. »</w:t>
            </w:r>
            <w:r w:rsidRPr="005E6E3C">
              <w:rPr>
                <w:rFonts w:asciiTheme="minorHAnsi" w:hAnsiTheme="minorHAnsi" w:cstheme="minorHAnsi"/>
              </w:rPr>
              <w:t>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 lieu et modalités d’obtention d’information sur l’OPCVM (prospectus /rapport annuel/document semestriel) si le FIA est un compartiment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rPr>
            </w:pPr>
            <w:r w:rsidRPr="005E6E3C">
              <w:rPr>
                <w:rFonts w:asciiTheme="minorHAnsi" w:hAnsiTheme="minorHAnsi" w:cstheme="minorHAnsi"/>
              </w:rPr>
              <w:t xml:space="preserve">- lieu et modalités d’obtention d’information sur les autres catégories de parts ou d’actions (si ce DICI représente plusieurs catégories de parts ou actions) ;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i/>
                <w:color w:val="FF9900"/>
              </w:rPr>
            </w:pPr>
            <w:r w:rsidRPr="005E6E3C">
              <w:rPr>
                <w:rFonts w:asciiTheme="minorHAnsi" w:hAnsiTheme="minorHAnsi" w:cstheme="minorHAnsi"/>
                <w:iCs/>
                <w:color w:val="auto"/>
              </w:rPr>
              <w:t xml:space="preserve"> </w:t>
            </w:r>
            <w:r w:rsidRPr="005E6E3C">
              <w:rPr>
                <w:rFonts w:asciiTheme="minorHAnsi" w:hAnsiTheme="minorHAnsi" w:cstheme="minorHAnsi"/>
                <w:i/>
                <w:color w:val="auto"/>
              </w:rPr>
              <w:t>« Ce fonds est agréé par [nom de l’État membre] et réglementé par [nom de l’autorité compétente]. »</w:t>
            </w:r>
            <w:r w:rsidRPr="005E6E3C">
              <w:rPr>
                <w:rFonts w:asciiTheme="minorHAnsi" w:hAnsiTheme="minorHAnsi" w:cstheme="minorHAnsi"/>
                <w:i/>
                <w:color w:val="FF9900"/>
              </w:rPr>
              <w:t xml:space="preserve">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i/>
                <w:color w:val="auto"/>
              </w:rPr>
            </w:pPr>
            <w:r w:rsidRPr="005E6E3C">
              <w:rPr>
                <w:rFonts w:asciiTheme="minorHAnsi" w:hAnsiTheme="minorHAnsi" w:cstheme="minorHAnsi"/>
                <w:i/>
                <w:color w:val="auto"/>
              </w:rPr>
              <w:t xml:space="preserve">« [Nom de la société de gestion] est agréée par [nom de l’État membre] et réglementée par [nom de l’autorité compétente]. »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FF9900"/>
              </w:rPr>
            </w:pPr>
            <w:r w:rsidRPr="005E6E3C">
              <w:rPr>
                <w:rFonts w:asciiTheme="minorHAnsi" w:hAnsiTheme="minorHAnsi" w:cstheme="minorHAnsi"/>
                <w:i/>
                <w:color w:val="auto"/>
              </w:rPr>
              <w:t>« Les informations clés pour l’investisseur ici fournies sont exactes et à jour au [date de publication]. »</w:t>
            </w:r>
            <w:r w:rsidRPr="005E6E3C">
              <w:rPr>
                <w:rFonts w:asciiTheme="minorHAnsi" w:hAnsiTheme="minorHAnsi" w:cstheme="minorHAnsi"/>
                <w:color w:val="FF9900"/>
              </w:rPr>
              <w:t xml:space="preserve">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FF9900"/>
              </w:rPr>
            </w:pP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color w:val="768C90" w:themeColor="text1"/>
              </w:rPr>
            </w:pPr>
            <w:r w:rsidRPr="005E6E3C">
              <w:rPr>
                <w:rFonts w:asciiTheme="minorHAnsi" w:hAnsiTheme="minorHAnsi" w:cstheme="minorHAnsi"/>
                <w:b/>
                <w:color w:val="768C90" w:themeColor="text1"/>
              </w:rPr>
              <w:t>Mentions spécifiques aux fonds relevant du règlement (UE) 2017/1131 dit « Règlement MMF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rPr>
            </w:pPr>
            <w:r w:rsidRPr="005E6E3C">
              <w:rPr>
                <w:rFonts w:asciiTheme="minorHAnsi" w:hAnsiTheme="minorHAnsi" w:cstheme="minorHAnsi"/>
                <w:color w:val="auto"/>
              </w:rPr>
              <w:t xml:space="preserve">1° Mention relative aux caractéristiques du fonds (à faire figurer dans la rubrique « objectifs et politique d’investissement ») : en vertu de l’article 36 paragraphe 1 du Règlement MMF, </w:t>
            </w:r>
            <w:r w:rsidRPr="005E6E3C">
              <w:rPr>
                <w:rFonts w:asciiTheme="minorHAnsi" w:eastAsia="Times" w:hAnsiTheme="minorHAnsi" w:cstheme="minorHAnsi"/>
                <w:color w:val="auto"/>
              </w:rPr>
              <w:t xml:space="preserve">un fonds monétaire indique clairement :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rPr>
            </w:pPr>
            <w:r w:rsidRPr="005E6E3C">
              <w:rPr>
                <w:rFonts w:asciiTheme="minorHAnsi" w:eastAsia="Times" w:hAnsiTheme="minorHAnsi" w:cstheme="minorHAnsi"/>
                <w:color w:val="auto"/>
              </w:rPr>
              <w:t>(i) s'il est un fonds monétaire à court terme ou un fonds monétaire standard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rPr>
            </w:pPr>
            <w:r w:rsidRPr="005E6E3C">
              <w:rPr>
                <w:rFonts w:asciiTheme="minorHAnsi" w:eastAsia="Times" w:hAnsiTheme="minorHAnsi" w:cstheme="minorHAnsi"/>
                <w:color w:val="auto"/>
              </w:rPr>
              <w:t xml:space="preserve">(ii) et quel type de fonds monétaire il est :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rPr>
            </w:pPr>
            <w:r w:rsidRPr="005E6E3C">
              <w:rPr>
                <w:rFonts w:asciiTheme="minorHAnsi" w:eastAsia="Times" w:hAnsiTheme="minorHAnsi" w:cstheme="minorHAnsi"/>
                <w:color w:val="auto"/>
              </w:rPr>
              <w:t xml:space="preserve">            -    Fonds monétaire à valeur liquidative constante de dette publique (CNAV) ;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rPr>
            </w:pPr>
            <w:r w:rsidRPr="005E6E3C">
              <w:rPr>
                <w:rFonts w:asciiTheme="minorHAnsi" w:eastAsia="Times" w:hAnsiTheme="minorHAnsi" w:cstheme="minorHAnsi"/>
                <w:color w:val="auto"/>
              </w:rPr>
              <w:t xml:space="preserve">            -    Fonds monétaire à valeur liquidative à faible volatilité (LVNAV) ;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rPr>
            </w:pPr>
            <w:r w:rsidRPr="005E6E3C">
              <w:rPr>
                <w:rFonts w:asciiTheme="minorHAnsi" w:eastAsia="Times" w:hAnsiTheme="minorHAnsi" w:cstheme="minorHAnsi"/>
                <w:color w:val="auto"/>
              </w:rPr>
              <w:t xml:space="preserve">            -    Fonds monétaire à valeur liquidative variable (VNAV). </w:t>
            </w:r>
          </w:p>
          <w:p w:rsidR="005E6E3C" w:rsidRPr="005E6E3C"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rPr>
            </w:pPr>
            <w:r w:rsidRPr="005E6E3C">
              <w:rPr>
                <w:rFonts w:asciiTheme="minorHAnsi" w:hAnsiTheme="minorHAnsi" w:cstheme="minorHAnsi"/>
                <w:color w:val="auto"/>
              </w:rPr>
              <w:t>2° Mention relative à la notation de crédit externe du fonds (à faire figurer dans la rubrique « Autres informations ») : conformément aux dispositions de l’article 26 du Règlement MMF, si une notation de crédit externe a été sollicitée ou financée par le fonds et qu’elle apparait dans ce document, il est clairement indiqué que ladite notation a été sollicitée ou financée par le fonds ou le gestionnaire du fonds ;</w:t>
            </w:r>
          </w:p>
          <w:p w:rsidR="005E6E3C" w:rsidRPr="00B731E4" w:rsidRDefault="005E6E3C" w:rsidP="00E42A4C">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rPr>
            </w:pPr>
            <w:r w:rsidRPr="005E6E3C">
              <w:rPr>
                <w:rFonts w:asciiTheme="minorHAnsi" w:hAnsiTheme="minorHAnsi" w:cstheme="minorHAnsi"/>
                <w:color w:val="auto"/>
              </w:rPr>
              <w:t>3° Mention spécifique aux fonds à valeur liquidative à faible volatilité (LVNAV) (à faire figurer dans la rubrique « Caractéristiques essentielles du FIA qu’un investisseur devrait savoir ») : conformément aux dispositions de l’article 33 du Règlement MMF, le gestionnaire d'un fonds monétaire indique les circonstances dans lesquelles le fonds LVNAV ne procède plus à un rachat ou à une souscription à une valeur liquidative constante par part ou par action.</w:t>
            </w:r>
          </w:p>
        </w:tc>
        <w:bookmarkStart w:id="1" w:name="_GoBack"/>
        <w:bookmarkEnd w:id="1"/>
      </w:tr>
    </w:tbl>
    <w:p w:rsidR="00922AD8" w:rsidRPr="00DD36F3" w:rsidRDefault="00922AD8" w:rsidP="0070398B">
      <w:pPr>
        <w:jc w:val="both"/>
        <w:rPr>
          <w:rFonts w:asciiTheme="minorHAnsi" w:hAnsiTheme="minorHAnsi" w:cstheme="minorHAnsi"/>
          <w:sz w:val="20"/>
          <w:szCs w:val="20"/>
        </w:rPr>
      </w:pPr>
    </w:p>
    <w:sectPr w:rsidR="00922AD8" w:rsidRPr="00DD36F3" w:rsidSect="00081395">
      <w:headerReference w:type="default" r:id="rId9"/>
      <w:footerReference w:type="default" r:id="rId10"/>
      <w:headerReference w:type="first" r:id="rId11"/>
      <w:footerReference w:type="first" r:id="rId12"/>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13" w:rsidRDefault="00CD4213">
      <w:r>
        <w:separator/>
      </w:r>
    </w:p>
  </w:endnote>
  <w:endnote w:type="continuationSeparator" w:id="0">
    <w:p w:rsidR="00CD4213" w:rsidRDefault="00CD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 w:name="Small Font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rPr>
            <w:rFonts w:asciiTheme="minorHAnsi" w:hAnsiTheme="minorHAnsi" w:cstheme="minorHAnsi"/>
            <w:bCs/>
            <w:sz w:val="18"/>
            <w:szCs w:val="18"/>
          </w:rPr>
          <w:tab/>
        </w:r>
        <w:r>
          <w:rPr>
            <w:rFonts w:asciiTheme="minorHAnsi" w:hAnsiTheme="minorHAnsi" w:cstheme="minorHAnsi"/>
            <w:bCs/>
            <w:sz w:val="18"/>
            <w:szCs w:val="18"/>
          </w:rP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810568">
          <w:rPr>
            <w:rFonts w:asciiTheme="minorHAnsi" w:hAnsiTheme="minorHAnsi" w:cstheme="minorHAnsi"/>
            <w:bCs/>
            <w:noProof/>
            <w:sz w:val="18"/>
            <w:szCs w:val="18"/>
          </w:rPr>
          <w:t>3</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810568">
          <w:rPr>
            <w:rFonts w:asciiTheme="minorHAnsi" w:hAnsiTheme="minorHAnsi" w:cstheme="minorHAnsi"/>
            <w:bCs/>
            <w:noProof/>
            <w:sz w:val="18"/>
            <w:szCs w:val="18"/>
          </w:rPr>
          <w:t>3</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tab/>
        </w:r>
        <w: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810568">
          <w:rPr>
            <w:rFonts w:asciiTheme="minorHAnsi" w:hAnsiTheme="minorHAnsi" w:cstheme="minorHAnsi"/>
            <w:bCs/>
            <w:noProof/>
            <w:sz w:val="18"/>
            <w:szCs w:val="18"/>
          </w:rPr>
          <w:t>1</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810568">
          <w:rPr>
            <w:rFonts w:asciiTheme="minorHAnsi" w:hAnsiTheme="minorHAnsi" w:cstheme="minorHAnsi"/>
            <w:bCs/>
            <w:noProof/>
            <w:sz w:val="18"/>
            <w:szCs w:val="18"/>
          </w:rPr>
          <w:t>3</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13" w:rsidRDefault="00CD4213">
      <w:r>
        <w:separator/>
      </w:r>
    </w:p>
  </w:footnote>
  <w:footnote w:type="continuationSeparator" w:id="0">
    <w:p w:rsidR="00CD4213" w:rsidRDefault="00CD4213">
      <w:r>
        <w:continuationSeparator/>
      </w:r>
    </w:p>
  </w:footnote>
  <w:footnote w:id="1">
    <w:p w:rsidR="002503D6" w:rsidRPr="00391B9A" w:rsidRDefault="002503D6" w:rsidP="006D3DD9">
      <w:pPr>
        <w:rPr>
          <w:szCs w:val="16"/>
        </w:rPr>
      </w:pPr>
      <w:r w:rsidRPr="006D3DD9">
        <w:rPr>
          <w:rFonts w:asciiTheme="minorHAnsi" w:hAnsiTheme="minorHAnsi" w:cstheme="minorHAnsi"/>
          <w:i/>
          <w:sz w:val="16"/>
          <w:vertAlign w:val="superscript"/>
        </w:rPr>
        <w:footnoteRef/>
      </w:r>
      <w:r w:rsidRPr="006D3DD9">
        <w:rPr>
          <w:rFonts w:asciiTheme="minorHAnsi" w:hAnsiTheme="minorHAnsi" w:cstheme="minorHAnsi"/>
          <w:i/>
          <w:sz w:val="16"/>
          <w:szCs w:val="16"/>
          <w:vertAlign w:val="superscript"/>
        </w:rPr>
        <w:t xml:space="preserve"> </w:t>
      </w:r>
      <w:r w:rsidRPr="006D3DD9">
        <w:rPr>
          <w:rFonts w:asciiTheme="minorHAnsi" w:hAnsiTheme="minorHAnsi" w:cstheme="minorHAnsi"/>
          <w:i/>
          <w:sz w:val="16"/>
          <w:szCs w:val="16"/>
        </w:rPr>
        <w:t>DICI : document d’information clé pour l’investisseur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810568">
    <w:pPr>
      <w:pStyle w:val="En-tte"/>
      <w:rPr>
        <w:rFonts w:asciiTheme="minorHAnsi" w:hAnsiTheme="minorHAnsi" w:cstheme="minorHAnsi"/>
        <w:sz w:val="18"/>
        <w:szCs w:val="18"/>
      </w:rPr>
    </w:pPr>
    <w:r w:rsidRPr="00810568">
      <w:rPr>
        <w:rFonts w:asciiTheme="minorHAnsi" w:hAnsiTheme="minorHAnsi" w:cstheme="minorHAnsi"/>
        <w:iCs/>
        <w:sz w:val="18"/>
        <w:szCs w:val="18"/>
      </w:rPr>
      <w:t>Plan type du document d’information clé pour l’investisseur (DICI)</w:t>
    </w:r>
    <w:r w:rsidR="00DD36F3">
      <w:rPr>
        <w:rFonts w:asciiTheme="minorHAnsi" w:hAnsiTheme="minorHAnsi" w:cstheme="minorHAnsi"/>
        <w:sz w:val="18"/>
        <w:szCs w:val="18"/>
      </w:rPr>
      <w:t xml:space="preserve"> –</w:t>
    </w:r>
    <w:r w:rsidR="00922AD8" w:rsidRPr="00922AD8">
      <w:rPr>
        <w:rFonts w:asciiTheme="minorHAnsi" w:hAnsiTheme="minorHAnsi" w:cstheme="minorHAnsi"/>
        <w:sz w:val="18"/>
        <w:szCs w:val="18"/>
      </w:rPr>
      <w:t xml:space="preserve"> </w:t>
    </w:r>
    <w:r w:rsidR="00DD36F3">
      <w:rPr>
        <w:rFonts w:asciiTheme="minorHAnsi" w:hAnsiTheme="minorHAnsi" w:cstheme="minorHAnsi"/>
        <w:sz w:val="18"/>
        <w:szCs w:val="18"/>
      </w:rPr>
      <w:t xml:space="preserve">Annexe XIII de l’instruction AMF </w:t>
    </w:r>
    <w:r w:rsidR="00922AD8" w:rsidRPr="00922AD8">
      <w:rPr>
        <w:rFonts w:asciiTheme="minorHAnsi" w:hAnsiTheme="minorHAnsi" w:cstheme="minorHAnsi"/>
        <w:sz w:val="18"/>
        <w:szCs w:val="18"/>
      </w:rPr>
      <w:t>DOC-</w:t>
    </w:r>
    <w:r w:rsidR="00DD36F3">
      <w:rPr>
        <w:rFonts w:asciiTheme="minorHAnsi" w:hAnsiTheme="minorHAnsi" w:cstheme="minorHAnsi"/>
        <w:sz w:val="18"/>
        <w:szCs w:val="18"/>
      </w:rPr>
      <w:t>2011</w:t>
    </w:r>
    <w:r w:rsidR="00922AD8" w:rsidRPr="00922AD8">
      <w:rPr>
        <w:rFonts w:asciiTheme="minorHAnsi" w:hAnsiTheme="minorHAnsi" w:cstheme="minorHAnsi"/>
        <w:sz w:val="18"/>
        <w:szCs w:val="18"/>
      </w:rPr>
      <w:t>-</w:t>
    </w:r>
    <w:r w:rsidR="00DD36F3">
      <w:rPr>
        <w:rFonts w:asciiTheme="minorHAnsi" w:hAnsiTheme="minorHAnsi" w:cstheme="minorHAnsi"/>
        <w:sz w:val="18"/>
        <w:szCs w:val="18"/>
      </w:rPr>
      <w:t>20</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27.9pt;height:27.9pt" o:bullet="t">
        <v:imagedata r:id="rId1" o:title="Flêche_AMF_blc"/>
      </v:shape>
    </w:pict>
  </w:numPicBullet>
  <w:numPicBullet w:numPicBulletId="1">
    <w:pict>
      <v:shape id="_x0000_i1119" type="#_x0000_t75" style="width:2.5pt;height:2.5pt" o:bullet="t">
        <v:imagedata r:id="rId2" o:title="Fleche_prune copie"/>
      </v:shape>
    </w:pict>
  </w:numPicBullet>
  <w:numPicBullet w:numPicBulletId="2">
    <w:pict>
      <v:shape id="_x0000_i1120" type="#_x0000_t75" style="width:27.9pt;height:27.9pt" o:bullet="t">
        <v:imagedata r:id="rId3" o:title="Fleche_jaune"/>
      </v:shape>
    </w:pict>
  </w:numPicBullet>
  <w:numPicBullet w:numPicBulletId="3">
    <w:pict>
      <v:shape id="_x0000_i1121" type="#_x0000_t75" style="width:27.9pt;height:27.9pt" o:bullet="t">
        <v:imagedata r:id="rId4" o:title="Fleche_aubergine"/>
      </v:shape>
    </w:pict>
  </w:numPicBullet>
  <w:numPicBullet w:numPicBulletId="4">
    <w:pict>
      <v:shape id="_x0000_i1122"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A86185"/>
    <w:multiLevelType w:val="hybridMultilevel"/>
    <w:tmpl w:val="0074B6BC"/>
    <w:lvl w:ilvl="0" w:tplc="040C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5"/>
  </w:num>
  <w:num w:numId="4">
    <w:abstractNumId w:val="30"/>
  </w:num>
  <w:num w:numId="5">
    <w:abstractNumId w:val="34"/>
  </w:num>
  <w:num w:numId="6">
    <w:abstractNumId w:val="11"/>
  </w:num>
  <w:num w:numId="7">
    <w:abstractNumId w:val="12"/>
  </w:num>
  <w:num w:numId="8">
    <w:abstractNumId w:val="24"/>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5"/>
  </w:num>
  <w:num w:numId="21">
    <w:abstractNumId w:val="14"/>
  </w:num>
  <w:num w:numId="22">
    <w:abstractNumId w:val="18"/>
  </w:num>
  <w:num w:numId="23">
    <w:abstractNumId w:val="13"/>
  </w:num>
  <w:num w:numId="24">
    <w:abstractNumId w:val="29"/>
  </w:num>
  <w:num w:numId="25">
    <w:abstractNumId w:val="26"/>
  </w:num>
  <w:num w:numId="26">
    <w:abstractNumId w:val="33"/>
  </w:num>
  <w:num w:numId="27">
    <w:abstractNumId w:val="20"/>
  </w:num>
  <w:num w:numId="28">
    <w:abstractNumId w:val="16"/>
  </w:num>
  <w:num w:numId="29">
    <w:abstractNumId w:val="22"/>
    <w:lvlOverride w:ilvl="0">
      <w:startOverride w:val="1"/>
    </w:lvlOverride>
  </w:num>
  <w:num w:numId="30">
    <w:abstractNumId w:val="13"/>
  </w:num>
  <w:num w:numId="31">
    <w:abstractNumId w:val="31"/>
  </w:num>
  <w:num w:numId="32">
    <w:abstractNumId w:val="23"/>
  </w:num>
  <w:num w:numId="33">
    <w:abstractNumId w:val="27"/>
  </w:num>
  <w:num w:numId="34">
    <w:abstractNumId w:val="17"/>
  </w:num>
  <w:num w:numId="35">
    <w:abstractNumId w:val="28"/>
  </w:num>
  <w:num w:numId="36">
    <w:abstractNumId w:val="21"/>
  </w:num>
  <w:num w:numId="37">
    <w:abstractNumId w:val="19"/>
  </w:num>
  <w:num w:numId="38">
    <w:abstractNumId w:val="35"/>
  </w:num>
  <w:num w:numId="3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2729A"/>
    <w:rsid w:val="0013025C"/>
    <w:rsid w:val="00133FF8"/>
    <w:rsid w:val="001B06B8"/>
    <w:rsid w:val="0023233D"/>
    <w:rsid w:val="002434A6"/>
    <w:rsid w:val="002503D6"/>
    <w:rsid w:val="002F705A"/>
    <w:rsid w:val="00365120"/>
    <w:rsid w:val="003B0015"/>
    <w:rsid w:val="00460571"/>
    <w:rsid w:val="005009B5"/>
    <w:rsid w:val="00511597"/>
    <w:rsid w:val="00593EDE"/>
    <w:rsid w:val="005C1100"/>
    <w:rsid w:val="005C6282"/>
    <w:rsid w:val="005E6E3C"/>
    <w:rsid w:val="0066464A"/>
    <w:rsid w:val="00684FDF"/>
    <w:rsid w:val="006C4987"/>
    <w:rsid w:val="006D3DD9"/>
    <w:rsid w:val="006E6631"/>
    <w:rsid w:val="0070398B"/>
    <w:rsid w:val="007211C5"/>
    <w:rsid w:val="0075127A"/>
    <w:rsid w:val="007759C7"/>
    <w:rsid w:val="007C2CD0"/>
    <w:rsid w:val="00810568"/>
    <w:rsid w:val="00826BA0"/>
    <w:rsid w:val="00835FC9"/>
    <w:rsid w:val="008A64B6"/>
    <w:rsid w:val="008B2E32"/>
    <w:rsid w:val="00922AD8"/>
    <w:rsid w:val="009522A4"/>
    <w:rsid w:val="0097706F"/>
    <w:rsid w:val="009D35DA"/>
    <w:rsid w:val="00A375FC"/>
    <w:rsid w:val="00A52761"/>
    <w:rsid w:val="00AC2B18"/>
    <w:rsid w:val="00AF529B"/>
    <w:rsid w:val="00B731E4"/>
    <w:rsid w:val="00C109BF"/>
    <w:rsid w:val="00C96044"/>
    <w:rsid w:val="00CD4213"/>
    <w:rsid w:val="00D52CFD"/>
    <w:rsid w:val="00D55321"/>
    <w:rsid w:val="00D80A91"/>
    <w:rsid w:val="00DD36F3"/>
    <w:rsid w:val="00E049BB"/>
    <w:rsid w:val="00E1204F"/>
    <w:rsid w:val="00E46668"/>
    <w:rsid w:val="00E66D10"/>
    <w:rsid w:val="00E74AAB"/>
    <w:rsid w:val="00EC2534"/>
    <w:rsid w:val="00F6250B"/>
    <w:rsid w:val="00F85EC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 w:type="table" w:styleId="Grilledutableau">
    <w:name w:val="Table Grid"/>
    <w:basedOn w:val="TableauNormal"/>
    <w:rsid w:val="005E6E3C"/>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E3C"/>
    <w:pPr>
      <w:autoSpaceDE w:val="0"/>
      <w:autoSpaceDN w:val="0"/>
      <w:adjustRightInd w:val="0"/>
    </w:pPr>
    <w:rPr>
      <w:rFonts w:ascii="EUAlbertina" w:hAnsi="EUAlbertina" w:cs="EUAlberti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1466</Words>
  <Characters>8069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11</cp:revision>
  <cp:lastPrinted>2010-11-05T13:58:00Z</cp:lastPrinted>
  <dcterms:created xsi:type="dcterms:W3CDTF">2019-09-13T11:30:00Z</dcterms:created>
  <dcterms:modified xsi:type="dcterms:W3CDTF">2019-09-25T12:49:00Z</dcterms:modified>
</cp:coreProperties>
</file>